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F3C" w:rsidRPr="00DE11BC" w:rsidRDefault="00A84F3C" w:rsidP="00F3788D">
      <w:pPr>
        <w:pStyle w:val="Untertitel"/>
        <w:spacing w:line="360" w:lineRule="auto"/>
        <w:rPr>
          <w:rFonts w:cs="Arial"/>
          <w:b w:val="0"/>
          <w:sz w:val="22"/>
        </w:rPr>
      </w:pPr>
    </w:p>
    <w:p w:rsidR="00A84F3C" w:rsidRPr="00DE11BC" w:rsidRDefault="00A84F3C" w:rsidP="00F3788D">
      <w:pPr>
        <w:pStyle w:val="Kopfzeile"/>
        <w:tabs>
          <w:tab w:val="clear" w:pos="4536"/>
          <w:tab w:val="clear" w:pos="9072"/>
        </w:tabs>
        <w:spacing w:line="360" w:lineRule="auto"/>
        <w:rPr>
          <w:rFonts w:cs="Arial"/>
          <w:sz w:val="22"/>
        </w:rPr>
      </w:pPr>
    </w:p>
    <w:p w:rsidR="00B37265" w:rsidRDefault="003A5F4C" w:rsidP="003A5F4C">
      <w:pPr>
        <w:pStyle w:val="Kopfzeile"/>
        <w:tabs>
          <w:tab w:val="clear" w:pos="4536"/>
          <w:tab w:val="clear" w:pos="9072"/>
          <w:tab w:val="left" w:pos="8222"/>
        </w:tabs>
        <w:spacing w:line="360" w:lineRule="auto"/>
        <w:rPr>
          <w:rFonts w:cs="Arial"/>
          <w:sz w:val="22"/>
        </w:rPr>
      </w:pPr>
      <w:r>
        <w:rPr>
          <w:rFonts w:cs="Arial"/>
          <w:sz w:val="22"/>
        </w:rPr>
        <w:t xml:space="preserve">                                        </w:t>
      </w:r>
    </w:p>
    <w:p w:rsidR="005C4F80" w:rsidRPr="005C4F80" w:rsidRDefault="005C4F80" w:rsidP="003A5F4C">
      <w:pPr>
        <w:pStyle w:val="Kopfzeile"/>
        <w:tabs>
          <w:tab w:val="clear" w:pos="4536"/>
          <w:tab w:val="clear" w:pos="9072"/>
          <w:tab w:val="left" w:pos="8222"/>
        </w:tabs>
        <w:spacing w:line="360" w:lineRule="auto"/>
        <w:rPr>
          <w:rFonts w:cs="Arial"/>
          <w:sz w:val="16"/>
          <w:szCs w:val="12"/>
        </w:rPr>
      </w:pPr>
    </w:p>
    <w:p w:rsidR="00A65266" w:rsidRPr="005C4F80" w:rsidRDefault="00A65266" w:rsidP="000B7CB3">
      <w:pPr>
        <w:tabs>
          <w:tab w:val="left" w:pos="7088"/>
        </w:tabs>
        <w:spacing w:line="360" w:lineRule="auto"/>
        <w:rPr>
          <w:rFonts w:cs="Arial"/>
          <w:sz w:val="22"/>
          <w:szCs w:val="22"/>
        </w:rPr>
      </w:pPr>
    </w:p>
    <w:p w:rsidR="007B3400" w:rsidRPr="00306ABA" w:rsidRDefault="007B3400" w:rsidP="007B3400">
      <w:pPr>
        <w:spacing w:line="360" w:lineRule="auto"/>
        <w:rPr>
          <w:b/>
          <w:bCs/>
          <w:sz w:val="28"/>
          <w:szCs w:val="32"/>
        </w:rPr>
      </w:pPr>
      <w:r>
        <w:rPr>
          <w:rFonts w:eastAsiaTheme="minorEastAsia" w:cstheme="minorBidi"/>
          <w:b/>
          <w:sz w:val="28"/>
          <w:lang w:val="nl-NL"/>
        </w:rPr>
        <w:t xml:space="preserve">Productintroductie regelafsluiter GEMÜ R563 eSyStep en uitbreiding van de regelafsluiter GEMÜ 566 met GEMÜ eSyStep-aandrijving </w:t>
      </w:r>
    </w:p>
    <w:p w:rsidR="007630C5" w:rsidRPr="005C4F80" w:rsidRDefault="007630C5" w:rsidP="007B3400">
      <w:pPr>
        <w:spacing w:line="360" w:lineRule="auto"/>
        <w:rPr>
          <w:b/>
          <w:sz w:val="32"/>
          <w:szCs w:val="24"/>
        </w:rPr>
      </w:pPr>
    </w:p>
    <w:p w:rsidR="007B3400" w:rsidRDefault="007B3400" w:rsidP="007B3400">
      <w:pPr>
        <w:spacing w:line="360" w:lineRule="auto"/>
        <w:rPr>
          <w:rFonts w:eastAsiaTheme="minorEastAsia" w:cstheme="minorBidi"/>
          <w:b/>
          <w:sz w:val="22"/>
          <w:lang w:val="nl-NL"/>
        </w:rPr>
      </w:pPr>
      <w:r>
        <w:rPr>
          <w:rFonts w:eastAsiaTheme="minorEastAsia" w:cstheme="minorBidi"/>
          <w:b/>
          <w:color w:val="000000" w:themeColor="text1"/>
          <w:sz w:val="22"/>
          <w:lang w:val="nl-NL"/>
        </w:rPr>
        <w:t xml:space="preserve">GEMÜ, fabrikant van hoogwaardige afsluiter-, meet- en regelsystemen, </w:t>
      </w:r>
      <w:r>
        <w:rPr>
          <w:rFonts w:eastAsiaTheme="minorEastAsia" w:cs="Arial"/>
          <w:b/>
          <w:sz w:val="22"/>
          <w:lang w:val="nl-NL"/>
        </w:rPr>
        <w:t xml:space="preserve">brengt met </w:t>
      </w:r>
      <w:r>
        <w:rPr>
          <w:rFonts w:eastAsiaTheme="minorEastAsia" w:cstheme="minorBidi"/>
          <w:b/>
          <w:sz w:val="22"/>
          <w:lang w:val="nl-NL"/>
        </w:rPr>
        <w:t>GEMÜ R563 eSyStep</w:t>
      </w:r>
      <w:r>
        <w:rPr>
          <w:rFonts w:eastAsiaTheme="minorEastAsia" w:cs="Arial"/>
          <w:b/>
          <w:sz w:val="22"/>
          <w:lang w:val="nl-NL"/>
        </w:rPr>
        <w:t xml:space="preserve"> een nieuwe regelafsluiter met elektromotorische aandrijving op de markt. Bovendien breidt de afsluiterspecialist de </w:t>
      </w:r>
      <w:r>
        <w:rPr>
          <w:rFonts w:eastAsiaTheme="minorEastAsia" w:cstheme="minorBidi"/>
          <w:b/>
          <w:sz w:val="22"/>
          <w:lang w:val="nl-NL"/>
        </w:rPr>
        <w:t>regelafsluiter GEMÜ 566 uit met de aandrijving GEMÜ eSyStep.</w:t>
      </w:r>
    </w:p>
    <w:p w:rsidR="007B3400" w:rsidRPr="007B3400" w:rsidRDefault="007B3400" w:rsidP="007B3400">
      <w:pPr>
        <w:spacing w:line="360" w:lineRule="auto"/>
        <w:rPr>
          <w:b/>
          <w:bCs/>
          <w:sz w:val="22"/>
          <w:lang w:val="nl-NL"/>
        </w:rPr>
      </w:pPr>
    </w:p>
    <w:p w:rsidR="007B3400" w:rsidRPr="007B3400" w:rsidRDefault="007B3400" w:rsidP="007B3400">
      <w:pPr>
        <w:spacing w:line="360" w:lineRule="auto"/>
        <w:rPr>
          <w:sz w:val="22"/>
          <w:lang w:val="nl-NL"/>
        </w:rPr>
      </w:pPr>
      <w:r>
        <w:rPr>
          <w:rFonts w:eastAsiaTheme="minorEastAsia" w:cstheme="minorBidi"/>
          <w:sz w:val="22"/>
          <w:lang w:val="nl-NL"/>
        </w:rPr>
        <w:t xml:space="preserve">De regelafsluiter GEMÜ R563 eSyStep wordt bij voorkeur toegepast bij regeltoepassingen met kleine doorstroomhoeveelheden. Met Kv-waarden van 63 l/h tot 3300 l/h kan gereageerd worden op klantspecifieke regelparameters. Door gebruikmaking van speciaal geselecteerde kunststoffen en elastomeren in het gedeelte dat in aanraking komt met media, kan de afsluiter worden ingezet in een breed toepassingsgebied en bij zeer uiteenlopende media, bijvoorbeeld bij de toevoer van water voor de precieze menging van de verhouding van zuur en loog in ionenwisselaars. </w:t>
      </w:r>
      <w:r>
        <w:rPr>
          <w:rFonts w:eastAsiaTheme="minorEastAsia" w:cstheme="minorBidi"/>
          <w:sz w:val="22"/>
          <w:lang w:val="nl-NL"/>
        </w:rPr>
        <w:br/>
        <w:t>GEMÜ R563 eSyStep wordt ook toegepast in strooivoertuigen. Via de elektromotorisch gestuurde regelafsluiter wordt het pekelgehalte in het strooizout geregeld. De pekeltanks zijn met sensoren en een automatische watertoevoer uitgerust om het aandeel van zout en water steeds in een optimale verhouding te houden.</w:t>
      </w:r>
    </w:p>
    <w:p w:rsidR="007B3400" w:rsidRDefault="007B3400" w:rsidP="007B3400">
      <w:pPr>
        <w:spacing w:line="360" w:lineRule="auto"/>
        <w:rPr>
          <w:rFonts w:eastAsiaTheme="minorEastAsia" w:cstheme="minorBidi"/>
          <w:sz w:val="22"/>
          <w:lang w:val="nl-NL"/>
        </w:rPr>
      </w:pPr>
      <w:r>
        <w:rPr>
          <w:rFonts w:eastAsiaTheme="minorEastAsia" w:cstheme="minorBidi"/>
          <w:sz w:val="22"/>
          <w:lang w:val="nl-NL"/>
        </w:rPr>
        <w:t>Ook de regelafsluiter GEMÜ 566 kan door de KV-waarden van 63 l/h tot 2500 l/h met een equiprocentuele en lineaire karakteristiek voor de regeling van zeer kleine hoeveelheden toegepast worden. De scheiding tussen het gedeelte dat met media in aanraking komt en de aandrijfcomponent gebeurt door een scheidingsmembraan. Dit membraan is leverbaar in de materialen EPDM of FPM. Naast de al beschikbare pneumatisch en handmatig bediende aandrijvingen is voortaan ook een uitvoering met de elektromotorische aandrijving GEMÜ eSyStep beschikbaar.</w:t>
      </w:r>
    </w:p>
    <w:p w:rsidR="007B3400" w:rsidRPr="007B3400" w:rsidRDefault="007B3400" w:rsidP="007B3400">
      <w:pPr>
        <w:spacing w:line="360" w:lineRule="auto"/>
        <w:rPr>
          <w:sz w:val="22"/>
          <w:szCs w:val="24"/>
          <w:lang w:val="nl-NL"/>
        </w:rPr>
      </w:pPr>
    </w:p>
    <w:p w:rsidR="007B3400" w:rsidRPr="007B3400" w:rsidRDefault="007B3400" w:rsidP="007B3400">
      <w:pPr>
        <w:spacing w:line="360" w:lineRule="auto"/>
        <w:rPr>
          <w:b/>
          <w:bCs/>
          <w:sz w:val="22"/>
          <w:szCs w:val="24"/>
          <w:lang w:val="sv-SE"/>
        </w:rPr>
      </w:pPr>
      <w:r>
        <w:rPr>
          <w:rFonts w:eastAsiaTheme="minorEastAsia" w:cstheme="minorBidi"/>
          <w:b/>
          <w:sz w:val="22"/>
          <w:lang w:val="nl-NL"/>
        </w:rPr>
        <w:lastRenderedPageBreak/>
        <w:t xml:space="preserve">Algemene informatie over de aandrijving GEMÜ eSyStep </w:t>
      </w:r>
    </w:p>
    <w:p w:rsidR="007B3400" w:rsidRPr="007B3400" w:rsidRDefault="007B3400" w:rsidP="007B3400">
      <w:pPr>
        <w:spacing w:line="360" w:lineRule="auto"/>
        <w:rPr>
          <w:sz w:val="22"/>
          <w:szCs w:val="24"/>
          <w:lang w:val="nl-NL"/>
        </w:rPr>
      </w:pPr>
      <w:r>
        <w:rPr>
          <w:rFonts w:eastAsiaTheme="minorEastAsia" w:cstheme="minorBidi"/>
          <w:sz w:val="22"/>
          <w:lang w:val="nl-NL"/>
        </w:rPr>
        <w:t>GEMÜ eSyStep is een universele aandrijving voor open/dicht- en eenvoudige regeltoepassingen en bestaat uit een compacte spilaandrijving met stappenmotor en een geïntegreerde IO-Link-interface voor de uitwisseling van procesgegevens. Een positieregelaar is standaard geïntegreerd, andere componenten en accessoires kunnen via een koppeling aangebracht worden. Door een noodstroommodule kan de aandrijving geconfigureerd worden voor een veiligheidspositie. De zelfremmende aandrijving houdt in uitgeregelde toestand en bij uitval van de voedingsspanning zijn positie stabiel. De stelsnelheid bedraagt maximaal 3 mm/s. Dankzij de smalle constructie is de aandrijving ook perfect voor blokoplossingen. De aandrijving wordt tevens toegepast bij de schuine zittingafsluiters GEMÜ 543 en de rechte zittingafsluiters GEMÜ 533.</w:t>
      </w:r>
      <w:r>
        <w:rPr>
          <w:rStyle w:val="Kommentarzeichen"/>
          <w:rFonts w:eastAsiaTheme="minorEastAsia" w:cstheme="minorBidi"/>
          <w:lang w:val="nl-NL"/>
        </w:rPr>
        <w:t xml:space="preserve"> </w:t>
      </w:r>
    </w:p>
    <w:p w:rsidR="007B3400" w:rsidRPr="007B3400" w:rsidRDefault="007B3400" w:rsidP="007B3400">
      <w:pPr>
        <w:spacing w:line="360" w:lineRule="auto"/>
        <w:rPr>
          <w:sz w:val="22"/>
          <w:szCs w:val="24"/>
          <w:lang w:val="nl-NL"/>
        </w:rPr>
      </w:pPr>
      <w:r>
        <w:rPr>
          <w:rFonts w:eastAsiaTheme="minorEastAsia" w:cstheme="minorBidi"/>
          <w:sz w:val="22"/>
          <w:lang w:val="nl-NL"/>
        </w:rPr>
        <w:t xml:space="preserve">GEMÜ biedt met de uitbreiding van het productassortiment op het gebied van de elektromotorisch bediende afsluiters met de GEMÜ eSyStep-aandrijving interessante alternatieven voor persluchtsystemen. </w:t>
      </w:r>
    </w:p>
    <w:p w:rsidR="007B3400" w:rsidRDefault="003D1D88" w:rsidP="007B3400">
      <w:pPr>
        <w:spacing w:line="360" w:lineRule="auto"/>
        <w:rPr>
          <w:sz w:val="22"/>
          <w:szCs w:val="24"/>
          <w:lang w:val="nl-NL"/>
        </w:rPr>
      </w:pPr>
      <w:r>
        <w:rPr>
          <w:noProof/>
        </w:rPr>
        <w:drawing>
          <wp:anchor distT="0" distB="0" distL="114300" distR="114300" simplePos="0" relativeHeight="251659264" behindDoc="0" locked="0" layoutInCell="1" allowOverlap="1" wp14:anchorId="1E86EEF8" wp14:editId="398A60AF">
            <wp:simplePos x="0" y="0"/>
            <wp:positionH relativeFrom="margin">
              <wp:align>left</wp:align>
            </wp:positionH>
            <wp:positionV relativeFrom="paragraph">
              <wp:posOffset>12751</wp:posOffset>
            </wp:positionV>
            <wp:extent cx="1293036" cy="1389888"/>
            <wp:effectExtent l="0" t="0" r="254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860" b="2867"/>
                    <a:stretch/>
                  </pic:blipFill>
                  <pic:spPr bwMode="auto">
                    <a:xfrm>
                      <a:off x="0" y="0"/>
                      <a:ext cx="1293036" cy="13898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3400" w:rsidRDefault="007B3400" w:rsidP="007B3400">
      <w:pPr>
        <w:spacing w:line="360" w:lineRule="auto"/>
        <w:rPr>
          <w:sz w:val="22"/>
          <w:szCs w:val="24"/>
          <w:lang w:val="nl-NL"/>
        </w:rPr>
      </w:pPr>
    </w:p>
    <w:p w:rsidR="007B3400" w:rsidRDefault="007B3400" w:rsidP="007B3400">
      <w:pPr>
        <w:spacing w:line="360" w:lineRule="auto"/>
        <w:rPr>
          <w:sz w:val="22"/>
          <w:szCs w:val="24"/>
          <w:lang w:val="nl-NL"/>
        </w:rPr>
      </w:pPr>
    </w:p>
    <w:p w:rsidR="007B3400" w:rsidRDefault="007B3400" w:rsidP="007B3400">
      <w:pPr>
        <w:spacing w:line="360" w:lineRule="auto"/>
        <w:rPr>
          <w:sz w:val="22"/>
          <w:szCs w:val="24"/>
          <w:lang w:val="nl-NL"/>
        </w:rPr>
      </w:pPr>
    </w:p>
    <w:p w:rsidR="007B3400" w:rsidRDefault="007B3400" w:rsidP="007B3400">
      <w:pPr>
        <w:spacing w:line="360" w:lineRule="auto"/>
        <w:rPr>
          <w:sz w:val="22"/>
          <w:szCs w:val="24"/>
          <w:lang w:val="nl-NL"/>
        </w:rPr>
      </w:pPr>
    </w:p>
    <w:p w:rsidR="007B3400" w:rsidRDefault="007B3400" w:rsidP="007B3400">
      <w:pPr>
        <w:spacing w:line="360" w:lineRule="auto"/>
        <w:rPr>
          <w:sz w:val="22"/>
          <w:szCs w:val="24"/>
          <w:lang w:val="nl-NL"/>
        </w:rPr>
      </w:pPr>
    </w:p>
    <w:p w:rsidR="000B7CB3" w:rsidRPr="005C4F80" w:rsidRDefault="007B3400" w:rsidP="007B3400">
      <w:pPr>
        <w:autoSpaceDE w:val="0"/>
        <w:autoSpaceDN w:val="0"/>
        <w:adjustRightInd w:val="0"/>
        <w:spacing w:line="360" w:lineRule="auto"/>
        <w:rPr>
          <w:rFonts w:cs="Arial"/>
          <w:b/>
        </w:rPr>
      </w:pPr>
      <w:r>
        <w:rPr>
          <w:rFonts w:cs="Arial"/>
          <w:lang w:val="nl-NL"/>
        </w:rPr>
        <w:t>Regelafsluiters GEMÜ R563 (links) en GEMÜ 566 (rechts) met elektromotorische aandrijving GEMÜ eSyStep</w:t>
      </w:r>
    </w:p>
    <w:p w:rsidR="007B3400" w:rsidRDefault="007B3400" w:rsidP="007B3400">
      <w:pPr>
        <w:autoSpaceDE w:val="0"/>
        <w:autoSpaceDN w:val="0"/>
        <w:adjustRightInd w:val="0"/>
        <w:spacing w:line="360" w:lineRule="auto"/>
        <w:rPr>
          <w:rFonts w:cs="Arial"/>
          <w:b/>
          <w:bCs/>
        </w:rPr>
      </w:pPr>
      <w:bookmarkStart w:id="0" w:name="_Hlk513462039"/>
    </w:p>
    <w:p w:rsidR="0052138C" w:rsidRDefault="00B87A26" w:rsidP="007B3400">
      <w:pPr>
        <w:autoSpaceDE w:val="0"/>
        <w:autoSpaceDN w:val="0"/>
        <w:adjustRightInd w:val="0"/>
        <w:spacing w:line="360" w:lineRule="auto"/>
        <w:rPr>
          <w:rFonts w:cs="Arial"/>
          <w:lang w:val="en-GB"/>
        </w:rPr>
      </w:pPr>
      <w:r w:rsidRPr="005C4F80">
        <w:rPr>
          <w:rFonts w:cs="Arial"/>
          <w:b/>
          <w:bCs/>
        </w:rPr>
        <w:t>Achtergrondinformatie</w:t>
      </w:r>
      <w:r w:rsidRPr="005C4F80">
        <w:rPr>
          <w:rFonts w:cs="Arial"/>
          <w:b/>
          <w:bCs/>
        </w:rPr>
        <w:br/>
      </w:r>
      <w:r w:rsidRPr="005C4F80">
        <w:rPr>
          <w:rFonts w:cs="Arial"/>
        </w:rPr>
        <w:br/>
      </w:r>
      <w:r w:rsidRPr="005C4F80">
        <w:rPr>
          <w:rFonts w:cs="Arial"/>
          <w:shd w:val="clear" w:color="auto" w:fill="FFFFFF"/>
        </w:rPr>
        <w:t xml:space="preserve">De GEMÜ Groep ontwikkelt en produceert afsluiter-, meet- en regelsystemen voor vloeistoffen, stoom en gassen. Met oplossingen voor steriele processen is de onderneming wereldmarktleider. De wereldwijd opererende, onafhankelijke familieonderneming werd in 1964 opgericht en wordt sinds 2011 in tweede generatie door Gert Müller als directeur-aandeelhouder gezamenlijk met zijn neef Stephan Müller geleid. De ondernemingsgroep behaalde in 2019 een omzet van meer dan 330 miljoen euro en heeft momenteel wereldwijd meer dan 1.900 medewerkers in dienst, van wie circa 1.100 in Duitsland. De productie vindt op zes locaties plaats: in Duitsland, Zwitserland, Frankrijk, China, Brazilië, en de VS. De wereldwijde verkoop vindt via 27 dochterondernemingen plaats en wordt vanuit Duitsland gecoördineerd. </w:t>
      </w:r>
      <w:r w:rsidRPr="00B87A26">
        <w:rPr>
          <w:rFonts w:cs="Arial"/>
          <w:shd w:val="clear" w:color="auto" w:fill="FFFFFF"/>
        </w:rPr>
        <w:t>GEMÜ beschikt over een uitgebreid netwerk van dealers in meer dan 50 landen en is op elk continent actief.</w:t>
      </w:r>
      <w:r w:rsidRPr="00B87A26">
        <w:rPr>
          <w:rFonts w:cs="Arial"/>
        </w:rPr>
        <w:br/>
      </w:r>
      <w:r w:rsidRPr="00B87A26">
        <w:rPr>
          <w:rFonts w:cs="Arial"/>
          <w:shd w:val="clear" w:color="auto" w:fill="FFFFFF"/>
        </w:rPr>
        <w:t xml:space="preserve">Meer informatie vindt u op </w:t>
      </w:r>
      <w:hyperlink r:id="rId15" w:tgtFrame="_blank" w:tooltip="www.gemu-group.com" w:history="1">
        <w:r w:rsidRPr="00B87A26">
          <w:rPr>
            <w:rStyle w:val="Hyperlink"/>
            <w:rFonts w:cs="Arial"/>
            <w:color w:val="auto"/>
          </w:rPr>
          <w:t>www.gemu-group.com</w:t>
        </w:r>
      </w:hyperlink>
      <w:r w:rsidRPr="00B87A26">
        <w:rPr>
          <w:rFonts w:cs="Arial"/>
          <w:shd w:val="clear" w:color="auto" w:fill="FFFFFF"/>
        </w:rPr>
        <w:t>.</w:t>
      </w:r>
      <w:bookmarkEnd w:id="0"/>
    </w:p>
    <w:sectPr w:rsidR="0052138C" w:rsidSect="003B2FE3">
      <w:headerReference w:type="even" r:id="rId16"/>
      <w:headerReference w:type="default" r:id="rId17"/>
      <w:footerReference w:type="even" r:id="rId18"/>
      <w:footerReference w:type="default" r:id="rId19"/>
      <w:headerReference w:type="first" r:id="rId20"/>
      <w:footerReference w:type="first" r:id="rId21"/>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0B0" w:rsidRDefault="00DD60B0">
      <w:r>
        <w:separator/>
      </w:r>
    </w:p>
  </w:endnote>
  <w:endnote w:type="continuationSeparator" w:id="0">
    <w:p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E6" w:rsidRDefault="00953A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Pr="003B2FE3" w:rsidRDefault="00DF0B01" w:rsidP="005E7988">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rsidR="00DF0B01" w:rsidRPr="00BA7E08" w:rsidRDefault="00DF0B01" w:rsidP="005E7988">
    <w:pPr>
      <w:pStyle w:val="Webseite"/>
      <w:rPr>
        <w:color w:val="FF0000"/>
        <w:lang w:val="en-US"/>
      </w:rPr>
    </w:pPr>
    <w:r w:rsidRPr="00BA7E08">
      <w:rPr>
        <w:color w:val="FF0000"/>
        <w:lang w:val="en-US"/>
      </w:rPr>
      <w:t>www.gemu-group.com</w:t>
    </w:r>
  </w:p>
  <w:p w:rsidR="00DF0B01" w:rsidRPr="00BA7E08" w:rsidRDefault="00DF0B01" w:rsidP="005E7988">
    <w:pPr>
      <w:pStyle w:val="Webseite"/>
      <w:rPr>
        <w:color w:val="A6A6A6" w:themeColor="background1" w:themeShade="A6"/>
        <w:sz w:val="12"/>
        <w:szCs w:val="12"/>
        <w:lang w:val="en-US"/>
      </w:rPr>
    </w:pPr>
  </w:p>
  <w:p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rsidR="00DF0B01" w:rsidRPr="00BC51EA" w:rsidRDefault="00DF0B01" w:rsidP="00BC51EA">
    <w:pPr>
      <w:pStyle w:val="Webseite"/>
      <w:rPr>
        <w:color w:val="A6A6A6" w:themeColor="background1" w:themeShade="A6"/>
        <w:sz w:val="10"/>
        <w:szCs w:val="1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Pr="003B2FE3" w:rsidRDefault="00DF0B01" w:rsidP="00BC51EA">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rsidR="00DF0B01" w:rsidRPr="00BA7E08" w:rsidRDefault="00DF0B01" w:rsidP="00BC51EA">
    <w:pPr>
      <w:pStyle w:val="Webseite"/>
      <w:rPr>
        <w:color w:val="FF0000"/>
        <w:lang w:val="en-US"/>
      </w:rPr>
    </w:pPr>
    <w:r w:rsidRPr="00BA7E08">
      <w:rPr>
        <w:color w:val="FF0000"/>
        <w:lang w:val="en-US"/>
      </w:rPr>
      <w:t>www.gemu-group.com</w:t>
    </w:r>
  </w:p>
  <w:p w:rsidR="00DF0B01" w:rsidRPr="00BA7E08" w:rsidRDefault="00DF0B01" w:rsidP="00BC51EA">
    <w:pPr>
      <w:pStyle w:val="Webseite"/>
      <w:rPr>
        <w:color w:val="A6A6A6" w:themeColor="background1" w:themeShade="A6"/>
        <w:sz w:val="12"/>
        <w:szCs w:val="12"/>
        <w:lang w:val="en-US"/>
      </w:rPr>
    </w:pPr>
  </w:p>
  <w:p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0B0" w:rsidRDefault="00DD60B0">
      <w:r>
        <w:separator/>
      </w:r>
    </w:p>
  </w:footnote>
  <w:footnote w:type="continuationSeparator" w:id="0">
    <w:p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E6" w:rsidRDefault="00953A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Default="00DF0B01" w:rsidP="008F1259">
    <w:pPr>
      <w:pStyle w:val="Kopfzeile"/>
      <w:tabs>
        <w:tab w:val="clear" w:pos="9072"/>
      </w:tabs>
      <w:ind w:right="-186"/>
      <w:jc w:val="right"/>
    </w:pPr>
  </w:p>
  <w:p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13ACA3FE" wp14:editId="611C0D54">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00912E0">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6898D0C6" wp14:editId="498E1A90">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B01" w:rsidRPr="0023585A" w:rsidRDefault="00DF0B01" w:rsidP="003B6A50">
                          <w:pPr>
                            <w:pStyle w:val="Kopfzeile"/>
                            <w:rPr>
                              <w:lang w:val="en-US"/>
                            </w:rPr>
                          </w:pPr>
                          <w:r w:rsidRPr="0023585A">
                            <w:rPr>
                              <w:lang w:val="en-US"/>
                            </w:rPr>
                            <w:t>Corporate Communication</w:t>
                          </w:r>
                        </w:p>
                        <w:p w:rsidR="00DF0B01" w:rsidRPr="00A8067B" w:rsidRDefault="00DF0B01" w:rsidP="003B6A50">
                          <w:pPr>
                            <w:pStyle w:val="Kopfzeile"/>
                          </w:pPr>
                          <w:bookmarkStart w:id="1" w:name="_GoBack"/>
                          <w:bookmarkEnd w:id="1"/>
                          <w:r w:rsidRPr="00A8067B">
                            <w:t xml:space="preserve">E-Mail: </w:t>
                          </w:r>
                          <w:r w:rsidR="008B56D8">
                            <w:t>presse</w:t>
                          </w:r>
                          <w:r w:rsidRPr="00A8067B">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DF0B01" w:rsidRPr="0023585A" w:rsidRDefault="00DF0B01" w:rsidP="003B6A50">
                    <w:pPr>
                      <w:pStyle w:val="Kopfzeile"/>
                      <w:rPr>
                        <w:lang w:val="en-US"/>
                      </w:rPr>
                    </w:pPr>
                    <w:r w:rsidRPr="0023585A">
                      <w:rPr>
                        <w:lang w:val="en-US"/>
                      </w:rPr>
                      <w:t>Corporate Communication</w:t>
                    </w:r>
                  </w:p>
                  <w:p w:rsidR="00DF0B01" w:rsidRPr="00A8067B" w:rsidRDefault="00DF0B01" w:rsidP="003B6A50">
                    <w:pPr>
                      <w:pStyle w:val="Kopfzeile"/>
                    </w:pPr>
                    <w:bookmarkStart w:id="2" w:name="_GoBack"/>
                    <w:bookmarkEnd w:id="2"/>
                    <w:r w:rsidRPr="00A8067B">
                      <w:t xml:space="preserve">E-Mail: </w:t>
                    </w:r>
                    <w:r w:rsidR="008B56D8">
                      <w:t>presse</w:t>
                    </w:r>
                    <w:r w:rsidRPr="00A8067B">
                      <w:t>@gemue.de</w:t>
                    </w: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6B9DEFF6" wp14:editId="250B8E8E">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F80" w:rsidRDefault="005C4F80" w:rsidP="005C4F80">
                          <w:pPr>
                            <w:pStyle w:val="Kopfzeile"/>
                            <w:tabs>
                              <w:tab w:val="clear" w:pos="4536"/>
                              <w:tab w:val="clear" w:pos="9072"/>
                              <w:tab w:val="left" w:pos="8222"/>
                            </w:tabs>
                            <w:spacing w:line="360" w:lineRule="auto"/>
                            <w:rPr>
                              <w:rFonts w:cs="Arial"/>
                              <w:sz w:val="22"/>
                            </w:rPr>
                          </w:pPr>
                          <w:r w:rsidRPr="005C4F80">
                            <w:rPr>
                              <w:sz w:val="24"/>
                              <w:szCs w:val="24"/>
                            </w:rPr>
                            <w:t>Persbericht</w:t>
                          </w:r>
                        </w:p>
                        <w:p w:rsidR="00DF0B01" w:rsidRPr="005645ED" w:rsidRDefault="00DF0B01" w:rsidP="005645ED">
                          <w:pPr>
                            <w:pStyle w:val="Titel"/>
                            <w:rPr>
                              <w:b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5C4F80" w:rsidRDefault="005C4F80" w:rsidP="005C4F80">
                    <w:pPr>
                      <w:pStyle w:val="Kopfzeile"/>
                      <w:tabs>
                        <w:tab w:val="clear" w:pos="4536"/>
                        <w:tab w:val="clear" w:pos="9072"/>
                        <w:tab w:val="left" w:pos="8222"/>
                      </w:tabs>
                      <w:spacing w:line="360" w:lineRule="auto"/>
                      <w:rPr>
                        <w:rFonts w:cs="Arial"/>
                        <w:sz w:val="22"/>
                      </w:rPr>
                    </w:pPr>
                    <w:proofErr w:type="spellStart"/>
                    <w:r w:rsidRPr="005C4F80">
                      <w:rPr>
                        <w:sz w:val="24"/>
                        <w:szCs w:val="24"/>
                      </w:rPr>
                      <w:t>Persbericht</w:t>
                    </w:r>
                    <w:proofErr w:type="spellEnd"/>
                  </w:p>
                  <w:p w:rsidR="00DF0B01" w:rsidRPr="005645ED" w:rsidRDefault="00DF0B01" w:rsidP="005645ED">
                    <w:pPr>
                      <w:pStyle w:val="Titel"/>
                      <w:rPr>
                        <w:b w:val="0"/>
                        <w:sz w:val="24"/>
                        <w:szCs w:val="24"/>
                      </w:rPr>
                    </w:pP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A5F4C"/>
    <w:rsid w:val="003B2FE3"/>
    <w:rsid w:val="003B6A50"/>
    <w:rsid w:val="003D1D88"/>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B5508"/>
    <w:rsid w:val="005B622D"/>
    <w:rsid w:val="005B77BA"/>
    <w:rsid w:val="005C4F80"/>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3400"/>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53AE6"/>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87A26"/>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95ED0"/>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5F1C456"/>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character" w:styleId="Kommentarzeichen">
    <w:name w:val="annotation reference"/>
    <w:basedOn w:val="Absatz-Standardschriftart"/>
    <w:uiPriority w:val="99"/>
    <w:semiHidden/>
    <w:unhideWhenUsed/>
    <w:rsid w:val="007B34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nl_NL/"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4.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5.xml><?xml version="1.0" encoding="utf-8"?>
<ds:datastoreItem xmlns:ds="http://schemas.openxmlformats.org/officeDocument/2006/customXml" ds:itemID="{F42713FA-5D36-4139-BE4C-467001401095}">
  <ds:schemaRefs/>
</ds:datastoreItem>
</file>

<file path=customXml/itemProps6.xml><?xml version="1.0" encoding="utf-8"?>
<ds:datastoreItem xmlns:ds="http://schemas.openxmlformats.org/officeDocument/2006/customXml" ds:itemID="{5A2B9394-D75C-436A-8D41-469627CD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14</cp:revision>
  <cp:lastPrinted>2017-08-14T14:05:00Z</cp:lastPrinted>
  <dcterms:created xsi:type="dcterms:W3CDTF">2020-07-20T09:17:00Z</dcterms:created>
  <dcterms:modified xsi:type="dcterms:W3CDTF">2020-11-24T09:19:00Z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