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70D02" w14:textId="77777777" w:rsidR="00A84F3C" w:rsidRPr="00DE11BC" w:rsidRDefault="00A84F3C" w:rsidP="00F3788D">
      <w:pPr>
        <w:pStyle w:val="Untertitel"/>
        <w:spacing w:line="360" w:lineRule="auto"/>
        <w:rPr>
          <w:rFonts w:cs="Arial"/>
          <w:b w:val="0"/>
          <w:sz w:val="22"/>
        </w:rPr>
      </w:pPr>
    </w:p>
    <w:p w14:paraId="1A124652" w14:textId="77777777" w:rsidR="00A65266" w:rsidRPr="00BD6EC5" w:rsidRDefault="00A65266" w:rsidP="000B7CB3">
      <w:pPr>
        <w:tabs>
          <w:tab w:val="left" w:pos="7088"/>
        </w:tabs>
        <w:spacing w:line="360" w:lineRule="auto"/>
        <w:rPr>
          <w:rFonts w:cs="Arial"/>
          <w:sz w:val="22"/>
          <w:szCs w:val="22"/>
        </w:rPr>
      </w:pPr>
    </w:p>
    <w:p w14:paraId="722665D6" w14:textId="77777777" w:rsidR="00BE5AED" w:rsidRPr="00BE5AED" w:rsidRDefault="00BE5AED" w:rsidP="00BE5AED">
      <w:pPr>
        <w:spacing w:line="360" w:lineRule="auto"/>
        <w:ind w:right="196"/>
        <w:rPr>
          <w:b/>
          <w:bCs/>
          <w:iCs/>
          <w:sz w:val="28"/>
          <w:szCs w:val="32"/>
          <w:lang w:val="pt-BR"/>
        </w:rPr>
      </w:pPr>
      <w:r>
        <w:rPr>
          <w:b/>
          <w:sz w:val="28"/>
          <w:lang w:val="it-IT"/>
        </w:rPr>
        <w:t>Tecnologia di adattamento innovativa per riempimenti più igienici</w:t>
      </w:r>
    </w:p>
    <w:p w14:paraId="584CE68C" w14:textId="77777777" w:rsidR="007630C5" w:rsidRPr="00BE5AED" w:rsidRDefault="007630C5" w:rsidP="007630C5">
      <w:pPr>
        <w:spacing w:line="360" w:lineRule="auto"/>
        <w:rPr>
          <w:b/>
          <w:sz w:val="32"/>
          <w:szCs w:val="24"/>
          <w:lang w:val="pt-BR"/>
        </w:rPr>
      </w:pPr>
    </w:p>
    <w:p w14:paraId="54B6357E" w14:textId="77777777" w:rsidR="00BE5AED" w:rsidRPr="00BE5AED" w:rsidRDefault="00BE5AED" w:rsidP="00BE5AED">
      <w:pPr>
        <w:spacing w:line="360" w:lineRule="auto"/>
        <w:rPr>
          <w:b/>
          <w:bCs/>
          <w:sz w:val="22"/>
          <w:szCs w:val="22"/>
          <w:lang w:val="it-IT"/>
        </w:rPr>
      </w:pPr>
      <w:r>
        <w:rPr>
          <w:b/>
          <w:sz w:val="22"/>
          <w:lang w:val="it-IT"/>
        </w:rPr>
        <w:t xml:space="preserve">Con il nuovo sistema di tenuta brevettato per sistemi di aghi/tubi di riempimento, lo specialista di valvole GEMÜ è riuscito per la prima volta a introdurre sul mercato un'opzione di adattamento per gli aghi di riempimento che garantisce una separazione ermetica tra attuatore e fluido. Ciò significa che è possibile escludere l'effetto risalita e la contaminazione del fluido. </w:t>
      </w:r>
    </w:p>
    <w:p w14:paraId="31BBEBD2" w14:textId="77777777" w:rsidR="007630C5" w:rsidRPr="00BE5AED" w:rsidRDefault="007630C5" w:rsidP="007630C5">
      <w:pPr>
        <w:spacing w:line="360" w:lineRule="auto"/>
        <w:rPr>
          <w:bCs/>
          <w:i/>
          <w:iCs/>
          <w:sz w:val="22"/>
          <w:szCs w:val="22"/>
          <w:lang w:val="it-IT"/>
        </w:rPr>
      </w:pPr>
    </w:p>
    <w:p w14:paraId="73D31FF7" w14:textId="77777777" w:rsidR="00BE5AED" w:rsidRPr="00BE5AED" w:rsidRDefault="00BE5AED" w:rsidP="00BE5AED">
      <w:pPr>
        <w:spacing w:line="360" w:lineRule="auto"/>
        <w:ind w:right="196"/>
        <w:rPr>
          <w:iCs/>
          <w:sz w:val="22"/>
          <w:szCs w:val="22"/>
          <w:lang w:val="it-IT"/>
        </w:rPr>
      </w:pPr>
      <w:r>
        <w:rPr>
          <w:sz w:val="22"/>
          <w:lang w:val="it-IT"/>
        </w:rPr>
        <w:t>Sulla base della piattaforma di valvole di riempimento GEMÜ F40 e GEMÜ F60 servoDrive, la collaudata tecnologia PD (Plug-Diaphragm Technologie) è stata ampliata per includere una nuova variante PD con una filettatura in acciaio inossidabile che viene pressata direttamente nel PTFE durante il processo di sinterizzazione. Con il nuovo sistema di tenuta, non è più necessario eseguire un lavaggio dietro le guarnizioni di tenuta. Inoltre si esclude il rischio di contaminazione dovuto a lubrificanti provenienti dall'attuatore o all'effetto risalita. La nuova tecnologia PD di GEMÜ, in combinazione con gli attuatori ad alte prestazioni GEMÜ F40 e GEMÜ F60, migliora l'igiene e le prestazioni di ciascuna applicazione di riempimento con sistemi di aghi/tubi di riempimento per tutti i fluidi e recipienti.</w:t>
      </w:r>
    </w:p>
    <w:p w14:paraId="057E44FD" w14:textId="77777777" w:rsidR="00BE5AED" w:rsidRPr="00BE5AED" w:rsidRDefault="00BE5AED" w:rsidP="00BE5AED">
      <w:pPr>
        <w:spacing w:line="360" w:lineRule="auto"/>
        <w:ind w:right="196"/>
        <w:rPr>
          <w:iCs/>
          <w:sz w:val="22"/>
          <w:szCs w:val="22"/>
          <w:lang w:val="es-ES"/>
        </w:rPr>
      </w:pPr>
      <w:r>
        <w:rPr>
          <w:sz w:val="22"/>
          <w:lang w:val="it-IT"/>
        </w:rPr>
        <w:t xml:space="preserve">I sistemi di aghi o tubi di riempimento sono spesso utilizzati nella tecnologia di riempimento di sostanze liquide o viscose. Questo principio è utilizzato principalmente nell'industria cosmetica, nel riempimento di prodotti farmaceutici e nell'industria alimentare, ad esempio per prodotti lattiero-caseari, succhi e salse. Con il nuovo sistema di tenuta, GEMÜ offre la possibilità, la sicurezza, la precisione e la rapidità nel processo di riempimento di elevarsi ad un livello significativamente superiore. </w:t>
      </w:r>
    </w:p>
    <w:p w14:paraId="582953EF" w14:textId="77777777" w:rsidR="00BE5AED" w:rsidRPr="00BE5AED" w:rsidRDefault="00BE5AED" w:rsidP="00BE5AED">
      <w:pPr>
        <w:spacing w:line="360" w:lineRule="auto"/>
        <w:ind w:right="196"/>
        <w:rPr>
          <w:iCs/>
          <w:sz w:val="22"/>
          <w:szCs w:val="22"/>
          <w:lang w:val="es-ES"/>
        </w:rPr>
      </w:pPr>
    </w:p>
    <w:p w14:paraId="4485D03D" w14:textId="28FDCA43" w:rsidR="00BE5AED" w:rsidRPr="00BE5AED" w:rsidRDefault="00053BE9" w:rsidP="00BE5AED">
      <w:pPr>
        <w:spacing w:line="360" w:lineRule="auto"/>
        <w:ind w:right="196"/>
        <w:rPr>
          <w:iCs/>
          <w:sz w:val="22"/>
          <w:szCs w:val="22"/>
          <w:lang w:val="es-ES"/>
        </w:rPr>
      </w:pPr>
      <w:r w:rsidRPr="00FE044B">
        <w:rPr>
          <w:b/>
          <w:bCs/>
          <w:iCs/>
          <w:noProof/>
          <w:sz w:val="22"/>
          <w:szCs w:val="22"/>
        </w:rPr>
        <w:lastRenderedPageBreak/>
        <w:drawing>
          <wp:inline distT="0" distB="0" distL="0" distR="0" wp14:anchorId="2B4530E7" wp14:editId="2B1743ED">
            <wp:extent cx="2978728" cy="1395952"/>
            <wp:effectExtent l="0" t="0" r="0" b="0"/>
            <wp:docPr id="4" name="Grafik 4" descr="Ein Bild, das Zylinder enthält.&#10;&#10;Automatisch generierte Beschreibung">
              <a:extLst xmlns:a="http://schemas.openxmlformats.org/drawingml/2006/main">
                <a:ext uri="{FF2B5EF4-FFF2-40B4-BE49-F238E27FC236}">
                  <a16:creationId xmlns:a16="http://schemas.microsoft.com/office/drawing/2014/main" id="{B51B0D03-393E-EA98-1AE6-3FEB677EAD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descr="Ein Bild, das Zylinder enthält.&#10;&#10;Automatisch generierte Beschreibung">
                      <a:extLst>
                        <a:ext uri="{FF2B5EF4-FFF2-40B4-BE49-F238E27FC236}">
                          <a16:creationId xmlns:a16="http://schemas.microsoft.com/office/drawing/2014/main" id="{B51B0D03-393E-EA98-1AE6-3FEB677EADB3}"/>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00307" cy="1406065"/>
                    </a:xfrm>
                    <a:prstGeom prst="rect">
                      <a:avLst/>
                    </a:prstGeom>
                  </pic:spPr>
                </pic:pic>
              </a:graphicData>
            </a:graphic>
          </wp:inline>
        </w:drawing>
      </w:r>
    </w:p>
    <w:p w14:paraId="5C929AE3" w14:textId="77777777" w:rsidR="00BE5AED" w:rsidRPr="00BE5AED" w:rsidRDefault="00BE5AED" w:rsidP="00BE5AED">
      <w:pPr>
        <w:spacing w:line="360" w:lineRule="auto"/>
        <w:ind w:right="196"/>
        <w:rPr>
          <w:iCs/>
          <w:sz w:val="22"/>
          <w:szCs w:val="22"/>
          <w:lang w:val="es-ES"/>
        </w:rPr>
      </w:pPr>
    </w:p>
    <w:p w14:paraId="7F4CD16D" w14:textId="77777777" w:rsidR="00BE5AED" w:rsidRPr="00BE5AED" w:rsidRDefault="00BE5AED" w:rsidP="00BE5AED">
      <w:pPr>
        <w:rPr>
          <w:lang w:val="es-ES"/>
        </w:rPr>
      </w:pPr>
      <w:r>
        <w:rPr>
          <w:lang w:val="it-IT"/>
        </w:rPr>
        <w:t>PD con adattamento aghi di riempimento su attuatore GEMÜ AF40</w:t>
      </w:r>
    </w:p>
    <w:p w14:paraId="2862BEB4" w14:textId="77777777" w:rsidR="000B7CB3" w:rsidRPr="00BE5AED" w:rsidRDefault="000B7CB3" w:rsidP="00F3788D">
      <w:pPr>
        <w:autoSpaceDE w:val="0"/>
        <w:autoSpaceDN w:val="0"/>
        <w:adjustRightInd w:val="0"/>
        <w:spacing w:line="360" w:lineRule="auto"/>
        <w:rPr>
          <w:rFonts w:cs="Arial"/>
          <w:b/>
          <w:lang w:val="es-ES"/>
        </w:rPr>
      </w:pPr>
    </w:p>
    <w:p w14:paraId="2AFA689E" w14:textId="6A7F0CF9" w:rsidR="00D70E5E" w:rsidRPr="00053BE9" w:rsidRDefault="00E66565" w:rsidP="00D70E5E">
      <w:pPr>
        <w:pStyle w:val="bodytext"/>
        <w:spacing w:line="360" w:lineRule="auto"/>
        <w:rPr>
          <w:rFonts w:ascii="Arial" w:hAnsi="Arial" w:cs="Arial"/>
          <w:sz w:val="20"/>
          <w:szCs w:val="20"/>
          <w:lang w:val="es-ES"/>
        </w:rPr>
      </w:pPr>
      <w:r w:rsidRPr="00053BE9">
        <w:rPr>
          <w:rFonts w:ascii="Arial" w:hAnsi="Arial" w:cs="Arial"/>
          <w:b/>
          <w:bCs/>
          <w:sz w:val="20"/>
          <w:szCs w:val="20"/>
          <w:lang w:val="es-ES"/>
        </w:rPr>
        <w:t>Su di noi</w:t>
      </w:r>
    </w:p>
    <w:p w14:paraId="638C42DF" w14:textId="5C04D612" w:rsidR="00D70E5E" w:rsidRDefault="00D70E5E" w:rsidP="00D70E5E">
      <w:pPr>
        <w:pStyle w:val="bodytext"/>
        <w:spacing w:line="360" w:lineRule="auto"/>
        <w:rPr>
          <w:rFonts w:ascii="Arial" w:hAnsi="Arial" w:cs="Arial"/>
          <w:sz w:val="20"/>
          <w:szCs w:val="20"/>
          <w:lang w:val="pt-BR"/>
        </w:rPr>
      </w:pPr>
      <w:r w:rsidRPr="00053BE9">
        <w:rPr>
          <w:rFonts w:ascii="Arial" w:hAnsi="Arial" w:cs="Arial"/>
          <w:sz w:val="20"/>
          <w:szCs w:val="20"/>
          <w:lang w:val="es-ES"/>
        </w:rPr>
        <w:t xml:space="preserve">Il Gruppo GEMÜ sviluppa e produce sistemi di valvole, misurazione e regolazione per liquidi, vapori e gas. L'azienda è leader mondiale nelle soluzioni per processi sterili. L'azienda a conduzione familiare indipendente, che opera a livello internazionale, è stata fondata nel 1964 e dal 2011 è guidata dalla seconda generazione, formata da Gert Müller e dal cugino Stephan Müller, entrambi amministratori delegati. </w:t>
      </w:r>
      <w:r w:rsidRPr="00053BE9">
        <w:rPr>
          <w:rFonts w:ascii="Arial" w:hAnsi="Arial" w:cs="Arial"/>
          <w:sz w:val="20"/>
          <w:szCs w:val="20"/>
          <w:lang w:val="pt-BR"/>
        </w:rPr>
        <w:t xml:space="preserve">Nel </w:t>
      </w:r>
      <w:r w:rsidR="00DF4061" w:rsidRPr="00053BE9">
        <w:rPr>
          <w:rFonts w:ascii="Arial" w:hAnsi="Arial" w:cs="Arial"/>
          <w:sz w:val="20"/>
          <w:szCs w:val="20"/>
          <w:lang w:val="pt-BR"/>
        </w:rPr>
        <w:t>202</w:t>
      </w:r>
      <w:r w:rsidR="00ED4D82" w:rsidRPr="00053BE9">
        <w:rPr>
          <w:rFonts w:ascii="Arial" w:hAnsi="Arial" w:cs="Arial"/>
          <w:sz w:val="20"/>
          <w:szCs w:val="20"/>
          <w:lang w:val="pt-BR"/>
        </w:rPr>
        <w:t>3</w:t>
      </w:r>
      <w:r w:rsidRPr="00053BE9">
        <w:rPr>
          <w:rFonts w:ascii="Arial" w:hAnsi="Arial" w:cs="Arial"/>
          <w:sz w:val="20"/>
          <w:szCs w:val="20"/>
          <w:lang w:val="pt-BR"/>
        </w:rPr>
        <w:t xml:space="preserve">, il Gruppo ha conseguito un fatturato superiore a </w:t>
      </w:r>
      <w:r w:rsidR="00DF4061" w:rsidRPr="00053BE9">
        <w:rPr>
          <w:rFonts w:ascii="Arial" w:hAnsi="Arial" w:cs="Arial"/>
          <w:sz w:val="20"/>
          <w:szCs w:val="20"/>
          <w:lang w:val="pt-BR"/>
        </w:rPr>
        <w:t>5</w:t>
      </w:r>
      <w:r w:rsidR="00ED4D82" w:rsidRPr="00053BE9">
        <w:rPr>
          <w:rFonts w:ascii="Arial" w:hAnsi="Arial" w:cs="Arial"/>
          <w:sz w:val="20"/>
          <w:szCs w:val="20"/>
          <w:lang w:val="pt-BR"/>
        </w:rPr>
        <w:t>8</w:t>
      </w:r>
      <w:r w:rsidR="00DF4061" w:rsidRPr="00053BE9">
        <w:rPr>
          <w:rFonts w:ascii="Arial" w:hAnsi="Arial" w:cs="Arial"/>
          <w:sz w:val="20"/>
          <w:szCs w:val="20"/>
          <w:lang w:val="pt-BR"/>
        </w:rPr>
        <w:t>0</w:t>
      </w:r>
      <w:r w:rsidRPr="00053BE9">
        <w:rPr>
          <w:rFonts w:ascii="Arial" w:hAnsi="Arial" w:cs="Arial"/>
          <w:sz w:val="20"/>
          <w:szCs w:val="20"/>
          <w:lang w:val="pt-BR"/>
        </w:rPr>
        <w:t xml:space="preserve"> milioni di Euro e attualmente dà lavoro a più di </w:t>
      </w:r>
      <w:r w:rsidR="0088162C" w:rsidRPr="00053BE9">
        <w:rPr>
          <w:rFonts w:ascii="Arial" w:hAnsi="Arial" w:cs="Arial"/>
          <w:sz w:val="20"/>
          <w:szCs w:val="20"/>
          <w:lang w:val="pt-BR"/>
        </w:rPr>
        <w:t>2</w:t>
      </w:r>
      <w:r w:rsidRPr="00053BE9">
        <w:rPr>
          <w:rFonts w:ascii="Arial" w:hAnsi="Arial" w:cs="Arial"/>
          <w:sz w:val="20"/>
          <w:szCs w:val="20"/>
          <w:lang w:val="pt-BR"/>
        </w:rPr>
        <w:t>.</w:t>
      </w:r>
      <w:r w:rsidR="00B47BAC" w:rsidRPr="00053BE9">
        <w:rPr>
          <w:rFonts w:ascii="Arial" w:hAnsi="Arial" w:cs="Arial"/>
          <w:sz w:val="20"/>
          <w:szCs w:val="20"/>
          <w:lang w:val="pt-BR"/>
        </w:rPr>
        <w:t>5</w:t>
      </w:r>
      <w:r w:rsidRPr="00053BE9">
        <w:rPr>
          <w:rFonts w:ascii="Arial" w:hAnsi="Arial" w:cs="Arial"/>
          <w:sz w:val="20"/>
          <w:szCs w:val="20"/>
          <w:lang w:val="pt-BR"/>
        </w:rPr>
        <w:t>00 collaboratori in tutto il mondo, di cui circa 1.</w:t>
      </w:r>
      <w:r w:rsidR="00B47BAC" w:rsidRPr="00053BE9">
        <w:rPr>
          <w:rFonts w:ascii="Arial" w:hAnsi="Arial" w:cs="Arial"/>
          <w:sz w:val="20"/>
          <w:szCs w:val="20"/>
          <w:lang w:val="pt-BR"/>
        </w:rPr>
        <w:t>4</w:t>
      </w:r>
      <w:r w:rsidRPr="00053BE9">
        <w:rPr>
          <w:rFonts w:ascii="Arial" w:hAnsi="Arial" w:cs="Arial"/>
          <w:sz w:val="20"/>
          <w:szCs w:val="20"/>
          <w:lang w:val="pt-BR"/>
        </w:rPr>
        <w:t xml:space="preserve">00 in Germania. </w:t>
      </w:r>
      <w:r w:rsidRPr="00D70E5E">
        <w:rPr>
          <w:rFonts w:ascii="Arial" w:hAnsi="Arial" w:cs="Arial"/>
          <w:sz w:val="20"/>
          <w:szCs w:val="20"/>
          <w:lang w:val="pt-BR"/>
        </w:rPr>
        <w:t>La produzione avviene all'interno di sei stabilimenti: Germania, Svizzera e Francia, nonché Cina, Brasile e USA. Le vendite a livello mondiale sono affidate a 2</w:t>
      </w:r>
      <w:r w:rsidR="00DD1BF3">
        <w:rPr>
          <w:rFonts w:ascii="Arial" w:hAnsi="Arial" w:cs="Arial"/>
          <w:sz w:val="20"/>
          <w:szCs w:val="20"/>
          <w:lang w:val="pt-BR"/>
        </w:rPr>
        <w:t>7</w:t>
      </w:r>
      <w:r w:rsidRPr="00D70E5E">
        <w:rPr>
          <w:rFonts w:ascii="Arial" w:hAnsi="Arial" w:cs="Arial"/>
          <w:sz w:val="20"/>
          <w:szCs w:val="20"/>
          <w:lang w:val="pt-BR"/>
        </w:rPr>
        <w:t xml:space="preserve"> società affiliate e vengono coordinate dalla Germania. GEMÜ è attiva in oltre 50 Paesi in tutti i continenti, grazie a un capillare network di partner commerciali.</w:t>
      </w:r>
      <w:r w:rsidRPr="00D70E5E">
        <w:rPr>
          <w:rFonts w:ascii="Arial" w:hAnsi="Arial" w:cs="Arial"/>
          <w:sz w:val="20"/>
          <w:szCs w:val="20"/>
          <w:lang w:val="pt-BR"/>
        </w:rPr>
        <w:br/>
        <w:t xml:space="preserve">Per ulteriori informazioni, consultare il sito </w:t>
      </w:r>
      <w:hyperlink r:id="rId15" w:tgtFrame="_blank" w:tooltip="www.gemu-group.com" w:history="1">
        <w:r w:rsidRPr="00D70E5E">
          <w:rPr>
            <w:rStyle w:val="Hyperlink"/>
            <w:rFonts w:cs="Arial"/>
            <w:color w:val="auto"/>
            <w:szCs w:val="20"/>
            <w:lang w:val="pt-BR"/>
          </w:rPr>
          <w:t>www.gemu-group.com</w:t>
        </w:r>
      </w:hyperlink>
      <w:r w:rsidRPr="00D70E5E">
        <w:rPr>
          <w:rFonts w:ascii="Arial" w:hAnsi="Arial" w:cs="Arial"/>
          <w:sz w:val="20"/>
          <w:szCs w:val="20"/>
          <w:lang w:val="pt-BR"/>
        </w:rPr>
        <w:t>.</w:t>
      </w:r>
    </w:p>
    <w:p w14:paraId="5D7D27CC" w14:textId="77777777" w:rsidR="001D6868" w:rsidRPr="00D70E5E" w:rsidRDefault="001D6868" w:rsidP="00D70E5E">
      <w:pPr>
        <w:pStyle w:val="bodytext"/>
        <w:spacing w:line="360" w:lineRule="auto"/>
        <w:rPr>
          <w:rFonts w:ascii="Arial" w:hAnsi="Arial" w:cs="Arial"/>
          <w:sz w:val="20"/>
          <w:szCs w:val="20"/>
          <w:lang w:val="pt-BR"/>
        </w:rPr>
      </w:pPr>
    </w:p>
    <w:sectPr w:rsidR="001D6868" w:rsidRPr="00D70E5E" w:rsidSect="00793F2A">
      <w:headerReference w:type="default" r:id="rId16"/>
      <w:footerReference w:type="default" r:id="rId17"/>
      <w:headerReference w:type="first" r:id="rId18"/>
      <w:footerReference w:type="first" r:id="rId19"/>
      <w:pgSz w:w="11906" w:h="16838" w:code="9"/>
      <w:pgMar w:top="2552" w:right="707"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EFD11" w14:textId="77777777" w:rsidR="00DD60B0" w:rsidRDefault="00DD60B0">
      <w:r>
        <w:separator/>
      </w:r>
    </w:p>
  </w:endnote>
  <w:endnote w:type="continuationSeparator" w:id="0">
    <w:p w14:paraId="2FD8DFE1"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D9FF" w14:textId="77777777" w:rsidR="001D6868" w:rsidRDefault="001D6868" w:rsidP="001D6868">
    <w:pPr>
      <w:pStyle w:val="Fuzeile"/>
      <w:spacing w:line="240" w:lineRule="auto"/>
      <w:rPr>
        <w:lang w:val="en-US"/>
      </w:rPr>
    </w:pPr>
    <w:r>
      <w:rPr>
        <w:b w:val="0"/>
        <w:bCs/>
      </w:rPr>
      <w:t xml:space="preserve">GEMÜ Gebr. Müller Apparatebau GmbH &amp; Co. </w:t>
    </w:r>
    <w:r>
      <w:rPr>
        <w:b w:val="0"/>
        <w:bCs/>
        <w:lang w:val="en-US"/>
      </w:rPr>
      <w:t>KG • Fritz-Müller-Str. 6 – 8 • 74653 Ingelfingen • Germany</w:t>
    </w:r>
    <w:r>
      <w:rPr>
        <w:lang w:val="en-US"/>
      </w:rPr>
      <w:tab/>
      <w:t xml:space="preserve">Page </w:t>
    </w:r>
    <w:r>
      <w:fldChar w:fldCharType="begin"/>
    </w:r>
    <w:r>
      <w:rPr>
        <w:lang w:val="en-US"/>
      </w:rPr>
      <w:instrText>PAGE  \* Arabic  \* MERGEFORMAT</w:instrText>
    </w:r>
    <w:r>
      <w:fldChar w:fldCharType="separate"/>
    </w:r>
    <w:r w:rsidRPr="0029131F">
      <w:rPr>
        <w:lang w:val="en-US"/>
      </w:rPr>
      <w:t>1</w:t>
    </w:r>
    <w:r>
      <w:fldChar w:fldCharType="end"/>
    </w:r>
    <w:r>
      <w:rPr>
        <w:lang w:val="en-US"/>
      </w:rPr>
      <w:t xml:space="preserve"> of </w:t>
    </w:r>
    <w:r>
      <w:fldChar w:fldCharType="begin"/>
    </w:r>
    <w:r>
      <w:rPr>
        <w:lang w:val="en-US"/>
      </w:rPr>
      <w:instrText>NUMPAGES  \* Arabic  \* MERGEFORMAT</w:instrText>
    </w:r>
    <w:r>
      <w:fldChar w:fldCharType="separate"/>
    </w:r>
    <w:r w:rsidRPr="0029131F">
      <w:rPr>
        <w:lang w:val="en-US"/>
      </w:rPr>
      <w:t>3</w:t>
    </w:r>
    <w:r>
      <w:rPr>
        <w:noProof/>
      </w:rPr>
      <w:fldChar w:fldCharType="end"/>
    </w:r>
  </w:p>
  <w:p w14:paraId="1A55F4EA" w14:textId="77777777" w:rsidR="001D6868" w:rsidRDefault="001D6868" w:rsidP="001D6868">
    <w:pPr>
      <w:pStyle w:val="Webseite"/>
      <w:rPr>
        <w:b w:val="0"/>
        <w:bCs/>
        <w:color w:val="auto"/>
        <w:lang w:val="en-US"/>
      </w:rPr>
    </w:pPr>
    <w:r>
      <w:rPr>
        <w:b w:val="0"/>
        <w:bCs/>
        <w:color w:val="auto"/>
        <w:lang w:val="en-US"/>
      </w:rPr>
      <w:t>Phone: +49 7940 123-0 • Fax: +49 7940 123-192</w:t>
    </w:r>
  </w:p>
  <w:p w14:paraId="6EA1875A" w14:textId="77777777" w:rsidR="001D6868" w:rsidRDefault="001D6868" w:rsidP="001D6868">
    <w:pPr>
      <w:pStyle w:val="Webseite"/>
      <w:rPr>
        <w:b w:val="0"/>
        <w:bCs/>
        <w:color w:val="auto"/>
        <w:lang w:val="en-US"/>
      </w:rPr>
    </w:pPr>
    <w:r>
      <w:rPr>
        <w:b w:val="0"/>
        <w:bCs/>
        <w:color w:val="auto"/>
        <w:lang w:val="en-US"/>
      </w:rPr>
      <w:t>www.gemu-group.com</w:t>
    </w:r>
  </w:p>
  <w:p w14:paraId="45D27970" w14:textId="77777777" w:rsidR="001D6868" w:rsidRDefault="001D6868" w:rsidP="001D6868">
    <w:pPr>
      <w:pStyle w:val="Webseite"/>
      <w:rPr>
        <w:color w:val="auto"/>
        <w:sz w:val="12"/>
        <w:szCs w:val="12"/>
        <w:lang w:val="en-US"/>
      </w:rPr>
    </w:pPr>
  </w:p>
  <w:p w14:paraId="36898D56" w14:textId="77777777" w:rsidR="001D6868" w:rsidRDefault="001D6868" w:rsidP="001D6868">
    <w:pPr>
      <w:pStyle w:val="Fuzeile"/>
      <w:spacing w:line="240" w:lineRule="auto"/>
      <w:rPr>
        <w:color w:val="A6A6A6" w:themeColor="background1" w:themeShade="A6"/>
        <w:sz w:val="10"/>
        <w:szCs w:val="10"/>
        <w:lang w:val="en-US"/>
      </w:rPr>
    </w:pPr>
    <w:r>
      <w:rPr>
        <w:color w:val="A6A6A6" w:themeColor="background1" w:themeShade="A6"/>
        <w:sz w:val="10"/>
        <w:szCs w:val="10"/>
        <w:lang w:val="en-US"/>
      </w:rPr>
      <w:t>Limited partnership: Head office: 74653 Ingelfingen Stuttgart Court of Registry HRA 590394; Limited partner: Gebr. Müller GmbH Head office: 74653 Ingelfingen Stuttgart Court of Registry HRB 590215</w:t>
    </w:r>
  </w:p>
  <w:p w14:paraId="55FFF94D" w14:textId="77777777" w:rsidR="001D6868" w:rsidRDefault="001D6868" w:rsidP="001D6868">
    <w:pPr>
      <w:pStyle w:val="Fuzeile"/>
      <w:spacing w:line="240" w:lineRule="auto"/>
      <w:rPr>
        <w:color w:val="A6A6A6" w:themeColor="background1" w:themeShade="A6"/>
        <w:sz w:val="10"/>
        <w:szCs w:val="10"/>
      </w:rPr>
    </w:pPr>
    <w:r>
      <w:rPr>
        <w:color w:val="A6A6A6" w:themeColor="background1" w:themeShade="A6"/>
        <w:sz w:val="10"/>
        <w:szCs w:val="10"/>
      </w:rPr>
      <w:t>Managing Directors: Gert Müller, Stephan Müller, Matthias Fick</w:t>
    </w:r>
  </w:p>
  <w:p w14:paraId="580BEFBD" w14:textId="77777777" w:rsidR="001D6868" w:rsidRDefault="001D6868" w:rsidP="001D6868">
    <w:pPr>
      <w:pStyle w:val="Fuzeile"/>
      <w:spacing w:line="240" w:lineRule="auto"/>
      <w:rPr>
        <w:color w:val="A6A6A6" w:themeColor="background1" w:themeShade="A6"/>
        <w:sz w:val="10"/>
        <w:szCs w:val="10"/>
        <w:lang w:val="en-US"/>
      </w:rPr>
    </w:pPr>
    <w:r>
      <w:rPr>
        <w:color w:val="A6A6A6" w:themeColor="background1" w:themeShade="A6"/>
        <w:sz w:val="10"/>
        <w:szCs w:val="10"/>
        <w:lang w:val="en-US"/>
      </w:rPr>
      <w:t>VAT number: DE 146281082, Tax number: 76050/04341</w:t>
    </w:r>
  </w:p>
  <w:p w14:paraId="58EE91B8"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D61B" w14:textId="31344529" w:rsidR="00DF0B01" w:rsidRPr="003B2FE3" w:rsidRDefault="00DF0B01" w:rsidP="00BC51EA">
    <w:pPr>
      <w:pStyle w:val="Fuzeile"/>
      <w:spacing w:line="240" w:lineRule="auto"/>
      <w:rPr>
        <w:lang w:val="en-US"/>
      </w:rPr>
    </w:pPr>
    <w:r w:rsidRPr="00E66E54">
      <w:rPr>
        <w:b w:val="0"/>
        <w:bCs/>
      </w:rPr>
      <w:t xml:space="preserve">GEMÜ Gebr. Müller Apparatebau GmbH &amp; Co. </w:t>
    </w:r>
    <w:r w:rsidRPr="00E66E54">
      <w:rPr>
        <w:b w:val="0"/>
        <w:bCs/>
        <w:lang w:val="en-US"/>
      </w:rPr>
      <w:t>KG • Fritz-Müller-Str. 6</w:t>
    </w:r>
    <w:r w:rsidR="00E66E54">
      <w:rPr>
        <w:b w:val="0"/>
        <w:bCs/>
        <w:lang w:val="en-US"/>
      </w:rPr>
      <w:t xml:space="preserve"> </w:t>
    </w:r>
    <w:r w:rsidR="00F46D68">
      <w:rPr>
        <w:b w:val="0"/>
        <w:bCs/>
        <w:lang w:val="en-US"/>
      </w:rPr>
      <w:t>–</w:t>
    </w:r>
    <w:r w:rsidR="00E66E54">
      <w:rPr>
        <w:b w:val="0"/>
        <w:bCs/>
        <w:lang w:val="en-US"/>
      </w:rPr>
      <w:t xml:space="preserve"> </w:t>
    </w:r>
    <w:r w:rsidRPr="00E66E54">
      <w:rPr>
        <w:b w:val="0"/>
        <w:bCs/>
        <w:lang w:val="en-US"/>
      </w:rPr>
      <w:t>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5FF77BB6" w14:textId="78B55F6A" w:rsidR="00DF0B01" w:rsidRDefault="00DF0B01" w:rsidP="00BC51EA">
    <w:pPr>
      <w:pStyle w:val="Webseite"/>
      <w:rPr>
        <w:b w:val="0"/>
        <w:bCs/>
        <w:color w:val="auto"/>
        <w:lang w:val="en-US"/>
      </w:rPr>
    </w:pPr>
    <w:r w:rsidRPr="00E66E54">
      <w:rPr>
        <w:b w:val="0"/>
        <w:bCs/>
        <w:color w:val="auto"/>
        <w:lang w:val="en-US"/>
      </w:rPr>
      <w:t>Phone: +49 7940 123-0 • Fax: +49 7940 123-192</w:t>
    </w:r>
  </w:p>
  <w:p w14:paraId="611A6136" w14:textId="1D276859" w:rsidR="00E66E54" w:rsidRPr="00F46D68" w:rsidRDefault="00E66E54" w:rsidP="00BC51EA">
    <w:pPr>
      <w:pStyle w:val="Webseite"/>
      <w:rPr>
        <w:b w:val="0"/>
        <w:bCs/>
        <w:color w:val="auto"/>
        <w:lang w:val="en-US"/>
      </w:rPr>
    </w:pPr>
    <w:r w:rsidRPr="00F46D68">
      <w:rPr>
        <w:b w:val="0"/>
        <w:bCs/>
        <w:color w:val="auto"/>
        <w:lang w:val="en-US"/>
      </w:rPr>
      <w:t>www.gemu-group.com</w:t>
    </w:r>
  </w:p>
  <w:p w14:paraId="4155207D" w14:textId="77777777" w:rsidR="00DF0B01" w:rsidRPr="00A53B3A" w:rsidRDefault="00DF0B01" w:rsidP="00BC51EA">
    <w:pPr>
      <w:pStyle w:val="Webseite"/>
      <w:rPr>
        <w:color w:val="auto"/>
        <w:sz w:val="12"/>
        <w:szCs w:val="12"/>
        <w:lang w:val="en-US"/>
      </w:rPr>
    </w:pPr>
  </w:p>
  <w:p w14:paraId="79CC21C4" w14:textId="77777777" w:rsidR="00DF0B01" w:rsidRPr="00E66E54" w:rsidRDefault="00DF0B01" w:rsidP="00BC51EA">
    <w:pPr>
      <w:pStyle w:val="Fuzeile"/>
      <w:spacing w:line="240" w:lineRule="auto"/>
      <w:rPr>
        <w:color w:val="A6A6A6" w:themeColor="background1" w:themeShade="A6"/>
        <w:sz w:val="10"/>
        <w:szCs w:val="10"/>
        <w:lang w:val="en-US"/>
      </w:rPr>
    </w:pPr>
    <w:r w:rsidRPr="00E66E54">
      <w:rPr>
        <w:color w:val="A6A6A6" w:themeColor="background1" w:themeShade="A6"/>
        <w:sz w:val="10"/>
        <w:szCs w:val="10"/>
        <w:lang w:val="en-US"/>
      </w:rPr>
      <w:t>Limited partnership: Head office: 74653 Ingelfingen Stuttgart Court of Registry HRA 590394; Limited partner: Gebr. Müller GmbH Head office: 74653 Ingelfingen Stuttgart Court of Registry HRB 590215</w:t>
    </w:r>
  </w:p>
  <w:p w14:paraId="27384B8C" w14:textId="0644BC93" w:rsidR="00DF0B01" w:rsidRPr="00E66E54" w:rsidRDefault="00DF0B01" w:rsidP="00BC51EA">
    <w:pPr>
      <w:pStyle w:val="Fuzeile"/>
      <w:spacing w:line="240" w:lineRule="auto"/>
      <w:rPr>
        <w:color w:val="A6A6A6" w:themeColor="background1" w:themeShade="A6"/>
        <w:sz w:val="10"/>
        <w:szCs w:val="10"/>
      </w:rPr>
    </w:pPr>
    <w:r w:rsidRPr="00E66E54">
      <w:rPr>
        <w:color w:val="A6A6A6" w:themeColor="background1" w:themeShade="A6"/>
        <w:sz w:val="10"/>
        <w:szCs w:val="10"/>
      </w:rPr>
      <w:t>Managing Directors: Gert Müller, Stephan Mülle</w:t>
    </w:r>
    <w:r w:rsidR="00431B40" w:rsidRPr="00E66E54">
      <w:rPr>
        <w:color w:val="A6A6A6" w:themeColor="background1" w:themeShade="A6"/>
        <w:sz w:val="10"/>
        <w:szCs w:val="10"/>
      </w:rPr>
      <w:t>r</w:t>
    </w:r>
    <w:r w:rsidR="00271CAB" w:rsidRPr="00E66E54">
      <w:rPr>
        <w:color w:val="A6A6A6" w:themeColor="background1" w:themeShade="A6"/>
        <w:sz w:val="10"/>
        <w:szCs w:val="10"/>
      </w:rPr>
      <w:t>, Matthias Fick</w:t>
    </w:r>
  </w:p>
  <w:p w14:paraId="35B710B4" w14:textId="77777777" w:rsidR="00DF0B01" w:rsidRPr="00E66E54" w:rsidRDefault="00DF0B01" w:rsidP="00BC51EA">
    <w:pPr>
      <w:pStyle w:val="Fuzeile"/>
      <w:spacing w:line="240" w:lineRule="auto"/>
      <w:rPr>
        <w:color w:val="A6A6A6" w:themeColor="background1" w:themeShade="A6"/>
        <w:sz w:val="10"/>
        <w:szCs w:val="10"/>
        <w:lang w:val="en-US"/>
      </w:rPr>
    </w:pPr>
    <w:r w:rsidRPr="00E66E54">
      <w:rPr>
        <w:color w:val="A6A6A6" w:themeColor="background1" w:themeShade="A6"/>
        <w:sz w:val="10"/>
        <w:szCs w:val="10"/>
        <w:lang w:val="en-US"/>
      </w:rPr>
      <w:t>VAT number: DE 146281082, Tax number: 76050/04341</w:t>
    </w:r>
  </w:p>
  <w:p w14:paraId="4B0890DF" w14:textId="77777777" w:rsidR="00DF0B01" w:rsidRPr="00E66E54" w:rsidRDefault="00DF0B01" w:rsidP="00BC51EA">
    <w:pPr>
      <w:pStyle w:val="Fuzeile"/>
      <w:spacing w:line="240" w:lineRule="auto"/>
      <w:rPr>
        <w:b w:val="0"/>
        <w:color w:val="A6A6A6" w:themeColor="background1" w:themeShade="A6"/>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E5E2C" w14:textId="77777777" w:rsidR="00DD60B0" w:rsidRDefault="00DD60B0">
      <w:r>
        <w:separator/>
      </w:r>
    </w:p>
  </w:footnote>
  <w:footnote w:type="continuationSeparator" w:id="0">
    <w:p w14:paraId="70E9BE55"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D548" w14:textId="5D289610" w:rsidR="00DF0B01" w:rsidRDefault="00DD1D97" w:rsidP="008F1259">
    <w:pPr>
      <w:pStyle w:val="Kopfzeile"/>
      <w:tabs>
        <w:tab w:val="clear" w:pos="9072"/>
      </w:tabs>
      <w:ind w:right="-186"/>
      <w:jc w:val="right"/>
    </w:pPr>
    <w:r>
      <w:rPr>
        <w:noProof/>
      </w:rPr>
      <w:drawing>
        <wp:anchor distT="0" distB="0" distL="114300" distR="114300" simplePos="0" relativeHeight="251671040" behindDoc="0" locked="0" layoutInCell="1" allowOverlap="1" wp14:anchorId="7911BDCC" wp14:editId="38AB4115">
          <wp:simplePos x="0" y="0"/>
          <wp:positionH relativeFrom="margin">
            <wp:posOffset>0</wp:posOffset>
          </wp:positionH>
          <wp:positionV relativeFrom="margin">
            <wp:posOffset>-1133475</wp:posOffset>
          </wp:positionV>
          <wp:extent cx="1673860" cy="232410"/>
          <wp:effectExtent l="0" t="0" r="2540" b="0"/>
          <wp:wrapSquare wrapText="bothSides"/>
          <wp:docPr id="3" name="Grafik 3" descr="Ein Bild, das Logo, rot, Symbol,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Logo, rot, Symbol, Schrif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73860" cy="232410"/>
                  </a:xfrm>
                  <a:prstGeom prst="rect">
                    <a:avLst/>
                  </a:prstGeom>
                </pic:spPr>
              </pic:pic>
            </a:graphicData>
          </a:graphic>
          <wp14:sizeRelH relativeFrom="margin">
            <wp14:pctWidth>0</wp14:pctWidth>
          </wp14:sizeRelH>
          <wp14:sizeRelV relativeFrom="margin">
            <wp14:pctHeight>0</wp14:pctHeight>
          </wp14:sizeRelV>
        </wp:anchor>
      </w:drawing>
    </w:r>
  </w:p>
  <w:p w14:paraId="6226D710" w14:textId="52E52A16" w:rsidR="00DF0B01" w:rsidRPr="00BC617B" w:rsidRDefault="00DF0B01" w:rsidP="00793F2A">
    <w:pPr>
      <w:pStyle w:val="Kopfzeile"/>
      <w:tabs>
        <w:tab w:val="clear" w:pos="9072"/>
      </w:tabs>
      <w:ind w:right="-3288"/>
      <w:jc w:val="right"/>
      <w:rPr>
        <w:b/>
      </w:rPr>
    </w:pPr>
    <w:r w:rsidRPr="00BC617B">
      <w:rPr>
        <w:b/>
      </w:rPr>
      <w:tab/>
    </w:r>
    <w:r w:rsidRPr="00BC617B">
      <w:rPr>
        <w:b/>
      </w:rPr>
      <w:tab/>
    </w:r>
    <w:r w:rsidRPr="00BC617B">
      <w:rPr>
        <w:b/>
      </w:rPr>
      <w:tab/>
    </w:r>
    <w:r w:rsidRPr="00BC617B">
      <w:rPr>
        <w:b/>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204E" w14:textId="0E43FA6E" w:rsidR="00DF0B01" w:rsidRDefault="00B47BAC" w:rsidP="00BA7E08">
    <w:pPr>
      <w:pStyle w:val="Kopfzeile"/>
      <w:tabs>
        <w:tab w:val="clear" w:pos="9072"/>
        <w:tab w:val="right" w:pos="7088"/>
      </w:tabs>
    </w:pPr>
    <w:r>
      <w:rPr>
        <w:noProof/>
      </w:rPr>
      <w:drawing>
        <wp:anchor distT="0" distB="0" distL="114300" distR="114300" simplePos="0" relativeHeight="251668992" behindDoc="0" locked="0" layoutInCell="1" allowOverlap="1" wp14:anchorId="40B1AE90" wp14:editId="7B82A8CB">
          <wp:simplePos x="0" y="0"/>
          <wp:positionH relativeFrom="margin">
            <wp:posOffset>0</wp:posOffset>
          </wp:positionH>
          <wp:positionV relativeFrom="margin">
            <wp:posOffset>-1130935</wp:posOffset>
          </wp:positionV>
          <wp:extent cx="1673860" cy="232410"/>
          <wp:effectExtent l="0" t="0" r="2540" b="0"/>
          <wp:wrapSquare wrapText="bothSides"/>
          <wp:docPr id="2" name="Grafik 2" descr="Ein Bild, das Logo, rot, Symbol,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Logo, rot, Symbol, Schrif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73860" cy="232410"/>
                  </a:xfrm>
                  <a:prstGeom prst="rect">
                    <a:avLst/>
                  </a:prstGeom>
                </pic:spPr>
              </pic:pic>
            </a:graphicData>
          </a:graphic>
          <wp14:sizeRelH relativeFrom="margin">
            <wp14:pctWidth>0</wp14:pctWidth>
          </wp14:sizeRelH>
          <wp14:sizeRelV relativeFrom="margin">
            <wp14:pctHeight>0</wp14:pctHeight>
          </wp14:sizeRelV>
        </wp:anchor>
      </w:drawing>
    </w:r>
    <w:r w:rsidR="00DF0B01">
      <w:rPr>
        <w:noProof/>
      </w:rPr>
      <mc:AlternateContent>
        <mc:Choice Requires="wps">
          <w:drawing>
            <wp:anchor distT="0" distB="0" distL="114300" distR="114300" simplePos="0" relativeHeight="251661824" behindDoc="0" locked="1" layoutInCell="1" allowOverlap="0" wp14:anchorId="33AF6003" wp14:editId="0B41DD24">
              <wp:simplePos x="0" y="0"/>
              <wp:positionH relativeFrom="margin">
                <wp:align>left</wp:align>
              </wp:positionH>
              <wp:positionV relativeFrom="margin">
                <wp:align>top</wp:align>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08AB4" w14:textId="77777777" w:rsidR="00DF0B01" w:rsidRPr="005704C4" w:rsidRDefault="00BD6EC5" w:rsidP="005645ED">
                          <w:pPr>
                            <w:pStyle w:val="Titel"/>
                            <w:rPr>
                              <w:bCs/>
                              <w:sz w:val="24"/>
                              <w:szCs w:val="24"/>
                            </w:rPr>
                          </w:pPr>
                          <w:r w:rsidRPr="005704C4">
                            <w:rPr>
                              <w:bCs/>
                              <w:sz w:val="24"/>
                              <w:szCs w:val="24"/>
                            </w:rPr>
                            <w:t>cumunicato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F6003" id="_x0000_t202" coordsize="21600,21600" o:spt="202" path="m,l,21600r21600,l21600,xe">
              <v:stroke joinstyle="miter"/>
              <v:path gradientshapeok="t" o:connecttype="rect"/>
            </v:shapetype>
            <v:shape id="Text Box 3" o:spid="_x0000_s1026" type="#_x0000_t202" style="position:absolute;margin-left:0;margin-top:0;width:240.95pt;height:23.05pt;z-index:2516618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" o:allowoverlap="f" filled="f" stroked="f">
              <v:textbox inset="0,0,0,0">
                <w:txbxContent>
                  <w:p w14:paraId="68108AB4" w14:textId="77777777" w:rsidR="00DF0B01" w:rsidRPr="005704C4" w:rsidRDefault="00BD6EC5" w:rsidP="005645ED">
                    <w:pPr>
                      <w:pStyle w:val="Titel"/>
                      <w:rPr>
                        <w:bCs/>
                        <w:sz w:val="24"/>
                        <w:szCs w:val="24"/>
                      </w:rPr>
                    </w:pPr>
                    <w:proofErr w:type="spellStart"/>
                    <w:r w:rsidRPr="005704C4">
                      <w:rPr>
                        <w:bCs/>
                        <w:sz w:val="24"/>
                        <w:szCs w:val="24"/>
                      </w:rPr>
                      <w:t>cumunicato</w:t>
                    </w:r>
                    <w:proofErr w:type="spellEnd"/>
                  </w:p>
                </w:txbxContent>
              </v:textbox>
              <w10:wrap anchorx="margin" anchory="margin"/>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85432261">
    <w:abstractNumId w:val="0"/>
  </w:num>
  <w:num w:numId="2" w16cid:durableId="1075325570">
    <w:abstractNumId w:val="2"/>
  </w:num>
  <w:num w:numId="3" w16cid:durableId="712847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53BE9"/>
    <w:rsid w:val="0009194C"/>
    <w:rsid w:val="00092213"/>
    <w:rsid w:val="000B788E"/>
    <w:rsid w:val="000B7CB3"/>
    <w:rsid w:val="000E12DC"/>
    <w:rsid w:val="000F0D01"/>
    <w:rsid w:val="0010051D"/>
    <w:rsid w:val="00106F52"/>
    <w:rsid w:val="00130D38"/>
    <w:rsid w:val="0013448B"/>
    <w:rsid w:val="001515AC"/>
    <w:rsid w:val="00154CF8"/>
    <w:rsid w:val="001652F1"/>
    <w:rsid w:val="00165612"/>
    <w:rsid w:val="001746C4"/>
    <w:rsid w:val="00181F6B"/>
    <w:rsid w:val="001854C6"/>
    <w:rsid w:val="001976BD"/>
    <w:rsid w:val="001A02BE"/>
    <w:rsid w:val="001D6868"/>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6650F"/>
    <w:rsid w:val="00271CAB"/>
    <w:rsid w:val="0029131F"/>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31B40"/>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04C4"/>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3F2A"/>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62C"/>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53B3A"/>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47BAC"/>
    <w:rsid w:val="00B55B7C"/>
    <w:rsid w:val="00B720A7"/>
    <w:rsid w:val="00B7573E"/>
    <w:rsid w:val="00B76EC4"/>
    <w:rsid w:val="00B8709C"/>
    <w:rsid w:val="00B918B1"/>
    <w:rsid w:val="00B91E47"/>
    <w:rsid w:val="00B9217D"/>
    <w:rsid w:val="00BA2E6C"/>
    <w:rsid w:val="00BA7E08"/>
    <w:rsid w:val="00BB1983"/>
    <w:rsid w:val="00BC51EA"/>
    <w:rsid w:val="00BC617B"/>
    <w:rsid w:val="00BD6EC5"/>
    <w:rsid w:val="00BE0C8C"/>
    <w:rsid w:val="00BE5AED"/>
    <w:rsid w:val="00C1306E"/>
    <w:rsid w:val="00C41618"/>
    <w:rsid w:val="00C4188C"/>
    <w:rsid w:val="00C44B03"/>
    <w:rsid w:val="00C5559A"/>
    <w:rsid w:val="00C6663D"/>
    <w:rsid w:val="00C72D6F"/>
    <w:rsid w:val="00C777A1"/>
    <w:rsid w:val="00C84658"/>
    <w:rsid w:val="00CA1E52"/>
    <w:rsid w:val="00CA3B5D"/>
    <w:rsid w:val="00CB0304"/>
    <w:rsid w:val="00CB2266"/>
    <w:rsid w:val="00CC0271"/>
    <w:rsid w:val="00CC0E0C"/>
    <w:rsid w:val="00CC1849"/>
    <w:rsid w:val="00CE0856"/>
    <w:rsid w:val="00CE54FD"/>
    <w:rsid w:val="00D23159"/>
    <w:rsid w:val="00D251F2"/>
    <w:rsid w:val="00D56435"/>
    <w:rsid w:val="00D619B7"/>
    <w:rsid w:val="00D70E5E"/>
    <w:rsid w:val="00D92FED"/>
    <w:rsid w:val="00DA00AF"/>
    <w:rsid w:val="00DA55EA"/>
    <w:rsid w:val="00DA5BCB"/>
    <w:rsid w:val="00DB2188"/>
    <w:rsid w:val="00DB52D9"/>
    <w:rsid w:val="00DC0DEF"/>
    <w:rsid w:val="00DC35B3"/>
    <w:rsid w:val="00DD0ADE"/>
    <w:rsid w:val="00DD1BF3"/>
    <w:rsid w:val="00DD1D97"/>
    <w:rsid w:val="00DD60B0"/>
    <w:rsid w:val="00DD67EE"/>
    <w:rsid w:val="00DE11BC"/>
    <w:rsid w:val="00DE7E33"/>
    <w:rsid w:val="00DF0B01"/>
    <w:rsid w:val="00DF4061"/>
    <w:rsid w:val="00E233F6"/>
    <w:rsid w:val="00E25683"/>
    <w:rsid w:val="00E35F2A"/>
    <w:rsid w:val="00E5075F"/>
    <w:rsid w:val="00E66565"/>
    <w:rsid w:val="00E66E54"/>
    <w:rsid w:val="00E70F64"/>
    <w:rsid w:val="00E718DB"/>
    <w:rsid w:val="00E76A3E"/>
    <w:rsid w:val="00E77CB9"/>
    <w:rsid w:val="00E867C7"/>
    <w:rsid w:val="00EB59E1"/>
    <w:rsid w:val="00EC29F4"/>
    <w:rsid w:val="00ED4841"/>
    <w:rsid w:val="00ED4D82"/>
    <w:rsid w:val="00EF3F79"/>
    <w:rsid w:val="00EF5A6D"/>
    <w:rsid w:val="00EF626D"/>
    <w:rsid w:val="00EF7DC5"/>
    <w:rsid w:val="00F01865"/>
    <w:rsid w:val="00F3788D"/>
    <w:rsid w:val="00F40475"/>
    <w:rsid w:val="00F40C82"/>
    <w:rsid w:val="00F4545B"/>
    <w:rsid w:val="00F46D68"/>
    <w:rsid w:val="00F47E6A"/>
    <w:rsid w:val="00F5056A"/>
    <w:rsid w:val="00F517FE"/>
    <w:rsid w:val="00F5297A"/>
    <w:rsid w:val="00F631D9"/>
    <w:rsid w:val="00F85378"/>
    <w:rsid w:val="00F959FC"/>
    <w:rsid w:val="00FA189E"/>
    <w:rsid w:val="00FA2187"/>
    <w:rsid w:val="00FA4F7E"/>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81"/>
    <o:shapelayout v:ext="edit">
      <o:idmap v:ext="edit" data="1"/>
    </o:shapelayout>
  </w:shapeDefaults>
  <w:decimalSymbol w:val=","/>
  <w:listSeparator w:val=";"/>
  <w14:docId w14:val="0086A930"/>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 w:type="paragraph" w:customStyle="1" w:styleId="bodytext">
    <w:name w:val="bodytext"/>
    <w:basedOn w:val="Standard"/>
    <w:rsid w:val="00D70E5E"/>
    <w:pPr>
      <w:spacing w:before="100" w:beforeAutospacing="1" w:after="100" w:afterAutospacing="1"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84579">
      <w:bodyDiv w:val="1"/>
      <w:marLeft w:val="0"/>
      <w:marRight w:val="0"/>
      <w:marTop w:val="0"/>
      <w:marBottom w:val="0"/>
      <w:divBdr>
        <w:top w:val="none" w:sz="0" w:space="0" w:color="auto"/>
        <w:left w:val="none" w:sz="0" w:space="0" w:color="auto"/>
        <w:bottom w:val="none" w:sz="0" w:space="0" w:color="auto"/>
        <w:right w:val="none" w:sz="0" w:space="0" w:color="auto"/>
      </w:divBdr>
    </w:div>
    <w:div w:id="680543269">
      <w:bodyDiv w:val="1"/>
      <w:marLeft w:val="0"/>
      <w:marRight w:val="0"/>
      <w:marTop w:val="0"/>
      <w:marBottom w:val="0"/>
      <w:divBdr>
        <w:top w:val="none" w:sz="0" w:space="0" w:color="auto"/>
        <w:left w:val="none" w:sz="0" w:space="0" w:color="auto"/>
        <w:bottom w:val="none" w:sz="0" w:space="0" w:color="auto"/>
        <w:right w:val="none" w:sz="0" w:space="0" w:color="auto"/>
      </w:divBdr>
    </w:div>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76660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it_IT/"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Display>DocumentLibraryForm</Display>
  <Edit>DocumentLibraryForm</Edit>
  <New>DocumentLibraryForm</New>
  <MobileDisplayFormUrl/>
  <MobileEditFormUrl/>
  <MobileNewFormUrl/>
</FormTemplates>
</file>

<file path=customXml/item2.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NFListDisplayForm</Display>
  <Edit>NFListEditForm</Edit>
  <New>NFListEditForm</New>
</FormTemplates>
</file>

<file path=customXml/item4.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5.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713FA-5D36-4139-BE4C-467001401095}">
  <ds:schemaRefs/>
</ds:datastoreItem>
</file>

<file path=customXml/itemProps2.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4.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5.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6.xml><?xml version="1.0" encoding="utf-8"?>
<ds:datastoreItem xmlns:ds="http://schemas.openxmlformats.org/officeDocument/2006/customXml" ds:itemID="{7E3FF4EB-27DF-4865-ADAF-A93BBB0DB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2497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3</cp:revision>
  <cp:lastPrinted>2017-08-14T14:05:00Z</cp:lastPrinted>
  <dcterms:created xsi:type="dcterms:W3CDTF">2024-04-16T06:52:00Z</dcterms:created>
  <dcterms:modified xsi:type="dcterms:W3CDTF">2024-04-24T09:07:00Z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