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131EF6FB" w14:textId="77777777" w:rsidR="00294EBC" w:rsidRPr="00294EBC" w:rsidRDefault="00294EBC" w:rsidP="00294EBC">
      <w:pPr>
        <w:spacing w:line="360" w:lineRule="auto"/>
        <w:rPr>
          <w:b/>
          <w:bCs/>
          <w:sz w:val="28"/>
          <w:szCs w:val="28"/>
          <w:lang w:val="fr-FR"/>
        </w:rPr>
      </w:pPr>
      <w:r>
        <w:rPr>
          <w:b/>
          <w:sz w:val="28"/>
          <w:lang w:val="fr-FR"/>
        </w:rPr>
        <w:t>Nouvelle gamme de vannes à boisseau sphérique GEMÜ BB0F</w:t>
      </w:r>
    </w:p>
    <w:p w14:paraId="163199E4" w14:textId="77777777" w:rsidR="007630C5" w:rsidRPr="005978B4" w:rsidRDefault="007630C5" w:rsidP="007630C5">
      <w:pPr>
        <w:spacing w:line="360" w:lineRule="auto"/>
        <w:rPr>
          <w:b/>
          <w:sz w:val="32"/>
          <w:szCs w:val="24"/>
          <w:lang w:val="fr-FR"/>
        </w:rPr>
      </w:pPr>
    </w:p>
    <w:p w14:paraId="4DD4921C" w14:textId="77777777" w:rsidR="00294EBC" w:rsidRPr="00294EBC" w:rsidRDefault="00294EBC" w:rsidP="00294EBC">
      <w:pPr>
        <w:spacing w:line="360" w:lineRule="auto"/>
        <w:rPr>
          <w:b/>
          <w:bCs/>
          <w:sz w:val="22"/>
          <w:szCs w:val="22"/>
          <w:lang w:val="fr-FR"/>
        </w:rPr>
      </w:pPr>
      <w:r>
        <w:rPr>
          <w:b/>
          <w:sz w:val="22"/>
          <w:lang w:val="fr-FR"/>
        </w:rPr>
        <w:t>Les nouvelles vannes à boisseau sphérique de la gamme de produits GEMÜ BB0F du spécialiste des systèmes de vannes GEMÜ couvrent une multitude d'applications de l'industrie chimique en raison de leur configuration ainsi que de leurs types d'actionneurs et de leurs variantes de conception.</w:t>
      </w:r>
    </w:p>
    <w:p w14:paraId="26491759" w14:textId="77777777" w:rsidR="007630C5" w:rsidRPr="00C87274" w:rsidRDefault="007630C5" w:rsidP="007630C5">
      <w:pPr>
        <w:spacing w:line="360" w:lineRule="auto"/>
        <w:rPr>
          <w:bCs/>
          <w:i/>
          <w:iCs/>
          <w:sz w:val="22"/>
          <w:szCs w:val="22"/>
          <w:lang w:val="fr-FR"/>
        </w:rPr>
      </w:pPr>
    </w:p>
    <w:p w14:paraId="11F24AB1" w14:textId="77777777" w:rsidR="00294EBC" w:rsidRPr="00294EBC" w:rsidRDefault="00294EBC" w:rsidP="00294EBC">
      <w:pPr>
        <w:spacing w:line="360" w:lineRule="auto"/>
        <w:rPr>
          <w:sz w:val="22"/>
          <w:szCs w:val="22"/>
          <w:lang w:val="fr-FR"/>
        </w:rPr>
      </w:pPr>
      <w:r>
        <w:rPr>
          <w:sz w:val="22"/>
          <w:lang w:val="fr-FR"/>
        </w:rPr>
        <w:t>Dans la version standard, les joints de siège en contact avec le fluide sont fabriqués en PTFE renforcé de fibres de verre (</w:t>
      </w:r>
      <w:proofErr w:type="spellStart"/>
      <w:r>
        <w:rPr>
          <w:sz w:val="22"/>
          <w:lang w:val="fr-FR"/>
        </w:rPr>
        <w:t>reinforced</w:t>
      </w:r>
      <w:proofErr w:type="spellEnd"/>
      <w:r>
        <w:rPr>
          <w:sz w:val="22"/>
          <w:lang w:val="fr-FR"/>
        </w:rPr>
        <w:t xml:space="preserve"> PTFE). Ils se caractérisent ainsi par une résistance des matériaux élevée en cas de changements de fluides, et permettent un large spectre d'utilisation et une sécurité élevée lors du traitement de fluides dangereux. Les vannes à boisseau sphérique en acier inoxydable peuvent être utilisées dans des applications dont la température est comprise entre -40 °C et 220 °C. </w:t>
      </w:r>
    </w:p>
    <w:p w14:paraId="17282D51" w14:textId="77777777" w:rsidR="00294EBC" w:rsidRPr="00294EBC" w:rsidRDefault="00294EBC" w:rsidP="00294EBC">
      <w:pPr>
        <w:spacing w:line="360" w:lineRule="auto"/>
        <w:rPr>
          <w:sz w:val="22"/>
          <w:szCs w:val="22"/>
          <w:lang w:val="fr-FR"/>
        </w:rPr>
      </w:pPr>
      <w:r>
        <w:rPr>
          <w:sz w:val="22"/>
          <w:lang w:val="fr-FR"/>
        </w:rPr>
        <w:t xml:space="preserve">Grâce à son corps en deux parties, la vanne à boisseau sphérique possède un seul point de raccordement et garantit ainsi une étanchéité fiable. En standard, la vanne à boisseau sphérique est conçue en Sécurité Feu selon les normes API 607 et DIN EN ISO 10497 avec une étanchéité du corps et de l'arbre en graphite. </w:t>
      </w:r>
    </w:p>
    <w:p w14:paraId="7B5F2BB4" w14:textId="77777777" w:rsidR="00294EBC" w:rsidRPr="00294EBC" w:rsidRDefault="00294EBC" w:rsidP="00294EBC">
      <w:pPr>
        <w:spacing w:line="360" w:lineRule="auto"/>
        <w:rPr>
          <w:sz w:val="22"/>
          <w:szCs w:val="22"/>
          <w:lang w:val="fr-FR"/>
        </w:rPr>
      </w:pPr>
    </w:p>
    <w:p w14:paraId="0D1C89D6" w14:textId="77777777" w:rsidR="00294EBC" w:rsidRPr="00294EBC" w:rsidRDefault="00294EBC" w:rsidP="00294EBC">
      <w:pPr>
        <w:spacing w:line="360" w:lineRule="auto"/>
        <w:rPr>
          <w:sz w:val="22"/>
          <w:szCs w:val="22"/>
          <w:lang w:val="fr-FR"/>
        </w:rPr>
      </w:pPr>
      <w:r>
        <w:rPr>
          <w:sz w:val="22"/>
          <w:lang w:val="fr-FR"/>
        </w:rPr>
        <w:t xml:space="preserve">Le risque d'incendie peut exister pour tous les types d'installations de production, cependant les mesures de protection anti-incendie jouent un rôle important dans certains secteurs et processus. Dans ces domaines d'application, une vanne anti-incendie comme la BB0F de GEMÜ constitue le bon choix. La vanne à boisseau sphérique est disponible dans les diamètres nominaux DN 15 jusqu'au DN 200 avec les raccords à bride ANSI de classe 150 ainsi que PN40/PN16. </w:t>
      </w:r>
    </w:p>
    <w:p w14:paraId="1AE08A85" w14:textId="77777777" w:rsidR="00294EBC" w:rsidRPr="00294EBC" w:rsidRDefault="00294EBC" w:rsidP="00294EBC">
      <w:pPr>
        <w:spacing w:line="360" w:lineRule="auto"/>
        <w:rPr>
          <w:sz w:val="22"/>
          <w:szCs w:val="22"/>
          <w:lang w:val="fr-FR"/>
        </w:rPr>
      </w:pPr>
    </w:p>
    <w:p w14:paraId="332ED780" w14:textId="77777777" w:rsidR="00294EBC" w:rsidRPr="00294EBC" w:rsidRDefault="00294EBC" w:rsidP="00294EBC">
      <w:pPr>
        <w:spacing w:line="360" w:lineRule="auto"/>
        <w:rPr>
          <w:sz w:val="22"/>
          <w:szCs w:val="22"/>
          <w:lang w:val="fr-FR"/>
        </w:rPr>
      </w:pPr>
      <w:r>
        <w:rPr>
          <w:sz w:val="22"/>
          <w:lang w:val="fr-FR"/>
        </w:rPr>
        <w:t>En plus de pouvoir être utilisée pour les applications de l'industrie chimique, la vanne à boisseau sphérique peut également servir pour les systèmes de chauffage et la technique du bâtiment BTP.</w:t>
      </w:r>
    </w:p>
    <w:p w14:paraId="270E1268" w14:textId="77777777" w:rsidR="00294EBC" w:rsidRPr="00294EBC" w:rsidRDefault="00294EBC" w:rsidP="00294EBC">
      <w:pPr>
        <w:spacing w:line="360" w:lineRule="auto"/>
        <w:rPr>
          <w:sz w:val="22"/>
          <w:szCs w:val="22"/>
          <w:lang w:val="fr-FR"/>
        </w:rPr>
      </w:pPr>
    </w:p>
    <w:p w14:paraId="61E4EF81" w14:textId="77777777" w:rsidR="00294EBC" w:rsidRPr="00294EBC" w:rsidRDefault="00294EBC" w:rsidP="00294EBC">
      <w:pPr>
        <w:spacing w:line="360" w:lineRule="auto"/>
        <w:rPr>
          <w:sz w:val="22"/>
          <w:szCs w:val="22"/>
          <w:lang w:val="fr-FR"/>
        </w:rPr>
      </w:pPr>
      <w:r>
        <w:rPr>
          <w:sz w:val="22"/>
          <w:lang w:val="fr-FR"/>
        </w:rPr>
        <w:lastRenderedPageBreak/>
        <w:t>La nouvelle gamme de produits GEMÜ BB0F inclut la vanne à boisseau sphérique manuelle GEMÜ B2F, la vanne à boisseau sphérique pneumatique GEMÜ B4F ainsi que le modèle à commande motorisée GEMÜ B6F.</w:t>
      </w:r>
    </w:p>
    <w:p w14:paraId="26C50BE5" w14:textId="77777777" w:rsidR="00294EBC" w:rsidRPr="00294EBC" w:rsidRDefault="00294EBC" w:rsidP="00294EBC">
      <w:pPr>
        <w:spacing w:line="360" w:lineRule="auto"/>
        <w:ind w:right="196"/>
        <w:rPr>
          <w:iCs/>
          <w:sz w:val="22"/>
          <w:szCs w:val="22"/>
          <w:lang w:val="fr-FR"/>
        </w:rPr>
      </w:pPr>
    </w:p>
    <w:p w14:paraId="70661679" w14:textId="080A1DBC" w:rsidR="00294EBC" w:rsidRPr="0038400A" w:rsidRDefault="0038400A" w:rsidP="00294EBC">
      <w:pPr>
        <w:spacing w:line="360" w:lineRule="auto"/>
        <w:ind w:right="196"/>
        <w:jc w:val="both"/>
        <w:rPr>
          <w:b/>
          <w:bCs/>
          <w:iCs/>
          <w:sz w:val="22"/>
          <w:szCs w:val="22"/>
          <w:lang w:val="fr-FR"/>
        </w:rPr>
      </w:pPr>
      <w:r w:rsidRPr="009C3FAA">
        <w:rPr>
          <w:rFonts w:cs="Arial"/>
          <w:b/>
          <w:lang w:val="en-US"/>
        </w:rPr>
        <w:drawing>
          <wp:inline distT="0" distB="0" distL="0" distR="0" wp14:anchorId="07236F12" wp14:editId="7568BABC">
            <wp:extent cx="1574800" cy="130415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3067" cy="1311004"/>
                    </a:xfrm>
                    <a:prstGeom prst="rect">
                      <a:avLst/>
                    </a:prstGeom>
                  </pic:spPr>
                </pic:pic>
              </a:graphicData>
            </a:graphic>
          </wp:inline>
        </w:drawing>
      </w:r>
    </w:p>
    <w:p w14:paraId="17790856" w14:textId="77777777" w:rsidR="00294EBC" w:rsidRPr="00294EBC" w:rsidRDefault="00294EBC" w:rsidP="00294EBC">
      <w:pPr>
        <w:rPr>
          <w:lang w:val="fr-FR"/>
        </w:rPr>
      </w:pPr>
      <w:r>
        <w:rPr>
          <w:lang w:val="fr-FR"/>
        </w:rPr>
        <w:t xml:space="preserve">Vanne à boisseau sphérique à commande manuelle GEMÜ B2F de la gamme de produits GEMÜ BB0F </w:t>
      </w:r>
    </w:p>
    <w:p w14:paraId="0393B9FD" w14:textId="77777777" w:rsidR="000B7CB3" w:rsidRPr="00C87274" w:rsidRDefault="000B7CB3" w:rsidP="00F3788D">
      <w:pPr>
        <w:autoSpaceDE w:val="0"/>
        <w:autoSpaceDN w:val="0"/>
        <w:adjustRightInd w:val="0"/>
        <w:spacing w:line="360" w:lineRule="auto"/>
        <w:rPr>
          <w:rFonts w:cs="Arial"/>
          <w:b/>
          <w:lang w:val="fr-FR"/>
        </w:rPr>
      </w:pPr>
    </w:p>
    <w:p w14:paraId="5552E112" w14:textId="77777777" w:rsidR="00827B88" w:rsidRPr="00C87274" w:rsidRDefault="00827B88" w:rsidP="00F3788D">
      <w:pPr>
        <w:autoSpaceDE w:val="0"/>
        <w:autoSpaceDN w:val="0"/>
        <w:adjustRightInd w:val="0"/>
        <w:spacing w:line="360" w:lineRule="auto"/>
        <w:rPr>
          <w:rFonts w:cs="Arial"/>
          <w:b/>
          <w:lang w:val="fr-FR"/>
        </w:rPr>
      </w:pPr>
    </w:p>
    <w:p w14:paraId="67915849" w14:textId="77777777" w:rsidR="00827B88" w:rsidRPr="00C87274" w:rsidRDefault="00827B88" w:rsidP="00F3788D">
      <w:pPr>
        <w:autoSpaceDE w:val="0"/>
        <w:autoSpaceDN w:val="0"/>
        <w:adjustRightInd w:val="0"/>
        <w:spacing w:line="360" w:lineRule="auto"/>
        <w:rPr>
          <w:rFonts w:cs="Arial"/>
          <w:b/>
          <w:lang w:val="fr-FR"/>
        </w:rPr>
      </w:pPr>
    </w:p>
    <w:p w14:paraId="5EDC04AD" w14:textId="4ADE2BF9" w:rsidR="000B7CB3" w:rsidRDefault="000B7CB3" w:rsidP="00F3788D">
      <w:pPr>
        <w:autoSpaceDE w:val="0"/>
        <w:autoSpaceDN w:val="0"/>
        <w:adjustRightInd w:val="0"/>
        <w:spacing w:line="360" w:lineRule="auto"/>
        <w:rPr>
          <w:rFonts w:cs="Arial"/>
          <w:b/>
          <w:lang w:val="fr-FR"/>
        </w:rPr>
      </w:pPr>
    </w:p>
    <w:p w14:paraId="686FCD56" w14:textId="77777777" w:rsidR="00FC1256" w:rsidRPr="00C87274" w:rsidRDefault="00FC1256" w:rsidP="00F3788D">
      <w:pPr>
        <w:autoSpaceDE w:val="0"/>
        <w:autoSpaceDN w:val="0"/>
        <w:adjustRightInd w:val="0"/>
        <w:spacing w:line="360" w:lineRule="auto"/>
        <w:rPr>
          <w:rFonts w:cs="Arial"/>
          <w:b/>
          <w:lang w:val="fr-FR"/>
        </w:rPr>
      </w:pP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4D7DCBC0" w14:textId="6DFE664E" w:rsidR="00294EBC"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 xml:space="preserve">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w:t>
      </w:r>
      <w:r w:rsidR="00A55A90">
        <w:rPr>
          <w:rFonts w:ascii="Arial" w:hAnsi="Arial" w:cs="Arial"/>
          <w:sz w:val="20"/>
          <w:szCs w:val="20"/>
          <w:lang w:val="fr-FR"/>
        </w:rPr>
        <w:t>202</w:t>
      </w:r>
      <w:r w:rsidR="00930D91">
        <w:rPr>
          <w:rFonts w:ascii="Arial" w:hAnsi="Arial" w:cs="Arial"/>
          <w:sz w:val="20"/>
          <w:szCs w:val="20"/>
          <w:lang w:val="fr-FR"/>
        </w:rPr>
        <w:t>3</w:t>
      </w:r>
      <w:r w:rsidRPr="006D3EC9">
        <w:rPr>
          <w:rFonts w:ascii="Arial" w:hAnsi="Arial" w:cs="Arial"/>
          <w:sz w:val="20"/>
          <w:szCs w:val="20"/>
          <w:lang w:val="fr-FR"/>
        </w:rPr>
        <w:t xml:space="preserve">, le groupe a réalisé un chiffre d'affaires de plus de </w:t>
      </w:r>
      <w:r w:rsidR="00A55A90">
        <w:rPr>
          <w:rFonts w:ascii="Arial" w:hAnsi="Arial" w:cs="Arial"/>
          <w:sz w:val="20"/>
          <w:szCs w:val="20"/>
          <w:lang w:val="fr-FR"/>
        </w:rPr>
        <w:t>5</w:t>
      </w:r>
      <w:r w:rsidR="00930D91">
        <w:rPr>
          <w:rFonts w:ascii="Arial" w:hAnsi="Arial" w:cs="Arial"/>
          <w:sz w:val="20"/>
          <w:szCs w:val="20"/>
          <w:lang w:val="fr-FR"/>
        </w:rPr>
        <w:t>8</w:t>
      </w:r>
      <w:r w:rsidR="00A55A90">
        <w:rPr>
          <w:rFonts w:ascii="Arial" w:hAnsi="Arial" w:cs="Arial"/>
          <w:sz w:val="20"/>
          <w:szCs w:val="20"/>
          <w:lang w:val="fr-FR"/>
        </w:rPr>
        <w:t>0</w:t>
      </w:r>
      <w:r w:rsidRPr="006D3EC9">
        <w:rPr>
          <w:rFonts w:ascii="Arial" w:hAnsi="Arial" w:cs="Arial"/>
          <w:sz w:val="20"/>
          <w:szCs w:val="20"/>
          <w:lang w:val="fr-FR"/>
        </w:rPr>
        <w:t xml:space="preserve">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A41B33">
        <w:rPr>
          <w:rFonts w:ascii="Arial" w:hAnsi="Arial" w:cs="Arial"/>
          <w:sz w:val="20"/>
          <w:szCs w:val="20"/>
          <w:lang w:val="fr-FR"/>
        </w:rPr>
        <w:t>5</w:t>
      </w:r>
      <w:r w:rsidRPr="006D3EC9">
        <w:rPr>
          <w:rFonts w:ascii="Arial" w:hAnsi="Arial" w:cs="Arial"/>
          <w:sz w:val="20"/>
          <w:szCs w:val="20"/>
          <w:lang w:val="fr-FR"/>
        </w:rPr>
        <w:t xml:space="preserve">00 personnes, dont plus de 1 </w:t>
      </w:r>
      <w:r w:rsidR="00A41B33">
        <w:rPr>
          <w:rFonts w:ascii="Arial" w:hAnsi="Arial" w:cs="Arial"/>
          <w:sz w:val="20"/>
          <w:szCs w:val="20"/>
          <w:lang w:val="fr-FR"/>
        </w:rPr>
        <w:t>4</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CD44A7">
        <w:rPr>
          <w:rFonts w:ascii="Arial" w:hAnsi="Arial" w:cs="Arial"/>
          <w:sz w:val="20"/>
          <w:szCs w:val="20"/>
          <w:lang w:val="fr-FR"/>
        </w:rPr>
        <w:t>7</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p w14:paraId="271B55F4" w14:textId="77777777" w:rsidR="00FC1256" w:rsidRDefault="00FC1256" w:rsidP="006D3EC9">
      <w:pPr>
        <w:pStyle w:val="bodytext"/>
        <w:spacing w:line="360" w:lineRule="auto"/>
        <w:rPr>
          <w:rFonts w:ascii="Arial" w:hAnsi="Arial" w:cs="Arial"/>
          <w:color w:val="666666"/>
          <w:sz w:val="21"/>
          <w:szCs w:val="21"/>
        </w:rPr>
      </w:pPr>
    </w:p>
    <w:sectPr w:rsidR="00FC1256"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B05" w14:textId="77777777" w:rsidR="00421C9D" w:rsidRPr="003B2FE3" w:rsidRDefault="00421C9D" w:rsidP="00421C9D">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Pr>
        <w:b w:val="0"/>
        <w:bCs/>
        <w:lang w:val="en-US"/>
      </w:rPr>
      <w:t xml:space="preserve"> – </w:t>
    </w:r>
    <w:r w:rsidRPr="00CB6B5F">
      <w:rPr>
        <w:b w:val="0"/>
        <w:bCs/>
        <w:lang w:val="en-US"/>
      </w:rPr>
      <w:t xml:space="preserve">8 • 74653 </w:t>
    </w:r>
    <w:proofErr w:type="spellStart"/>
    <w:r w:rsidRPr="00CB6B5F">
      <w:rPr>
        <w:b w:val="0"/>
        <w:bCs/>
        <w:lang w:val="en-US"/>
      </w:rPr>
      <w:t>Ingelfingen</w:t>
    </w:r>
    <w:proofErr w:type="spellEnd"/>
    <w:r w:rsidRPr="00CB6B5F">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AE5CF6">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AE5CF6">
      <w:rPr>
        <w:lang w:val="en-US"/>
      </w:rPr>
      <w:t>2</w:t>
    </w:r>
    <w:r>
      <w:rPr>
        <w:noProof/>
      </w:rPr>
      <w:fldChar w:fldCharType="end"/>
    </w:r>
  </w:p>
  <w:p w14:paraId="5A7FB553" w14:textId="77777777" w:rsidR="00421C9D" w:rsidRDefault="00421C9D" w:rsidP="00421C9D">
    <w:pPr>
      <w:pStyle w:val="Webseite"/>
      <w:rPr>
        <w:b w:val="0"/>
        <w:bCs/>
        <w:color w:val="auto"/>
        <w:lang w:val="en-US"/>
      </w:rPr>
    </w:pPr>
    <w:r w:rsidRPr="00CB6B5F">
      <w:rPr>
        <w:b w:val="0"/>
        <w:bCs/>
        <w:color w:val="auto"/>
        <w:lang w:val="en-US"/>
      </w:rPr>
      <w:t>Phone: +49 7940 123-0 • Fax: +49 7940 123-192</w:t>
    </w:r>
  </w:p>
  <w:p w14:paraId="705C0811" w14:textId="77777777" w:rsidR="00421C9D" w:rsidRPr="00105447" w:rsidRDefault="00421C9D" w:rsidP="00421C9D">
    <w:pPr>
      <w:pStyle w:val="Webseite"/>
      <w:rPr>
        <w:b w:val="0"/>
        <w:bCs/>
        <w:color w:val="auto"/>
        <w:lang w:val="en-US"/>
      </w:rPr>
    </w:pPr>
    <w:r w:rsidRPr="00105447">
      <w:rPr>
        <w:b w:val="0"/>
        <w:bCs/>
        <w:color w:val="auto"/>
        <w:lang w:val="en-US"/>
      </w:rPr>
      <w:t>www.gemu-group.com</w:t>
    </w:r>
  </w:p>
  <w:p w14:paraId="15AE68FE" w14:textId="77777777" w:rsidR="00421C9D" w:rsidRPr="00CB6B5F" w:rsidRDefault="00421C9D" w:rsidP="00421C9D">
    <w:pPr>
      <w:pStyle w:val="Webseite"/>
      <w:rPr>
        <w:color w:val="A6A6A6" w:themeColor="background1" w:themeShade="A6"/>
        <w:sz w:val="12"/>
        <w:szCs w:val="12"/>
        <w:lang w:val="en-US"/>
      </w:rPr>
    </w:pPr>
  </w:p>
  <w:p w14:paraId="5EFE92A4"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 xml:space="preserve">Limited partnership: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HRA 590394; Limited partner: Gebr. Müller GmbH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HRB 590215</w:t>
    </w:r>
  </w:p>
  <w:p w14:paraId="674C8A86" w14:textId="77777777" w:rsidR="00421C9D" w:rsidRPr="00CB6B5F" w:rsidRDefault="00421C9D" w:rsidP="00421C9D">
    <w:pPr>
      <w:pStyle w:val="Fuzeile"/>
      <w:spacing w:line="240" w:lineRule="auto"/>
      <w:rPr>
        <w:color w:val="A6A6A6" w:themeColor="background1" w:themeShade="A6"/>
        <w:sz w:val="10"/>
        <w:szCs w:val="10"/>
      </w:rPr>
    </w:pPr>
    <w:r w:rsidRPr="00CB6B5F">
      <w:rPr>
        <w:color w:val="A6A6A6" w:themeColor="background1" w:themeShade="A6"/>
        <w:sz w:val="10"/>
        <w:szCs w:val="10"/>
      </w:rPr>
      <w:t xml:space="preserve">Managing </w:t>
    </w:r>
    <w:proofErr w:type="spellStart"/>
    <w:r w:rsidRPr="00CB6B5F">
      <w:rPr>
        <w:color w:val="A6A6A6" w:themeColor="background1" w:themeShade="A6"/>
        <w:sz w:val="10"/>
        <w:szCs w:val="10"/>
      </w:rPr>
      <w:t>Directors</w:t>
    </w:r>
    <w:proofErr w:type="spellEnd"/>
    <w:r w:rsidRPr="00CB6B5F">
      <w:rPr>
        <w:color w:val="A6A6A6" w:themeColor="background1" w:themeShade="A6"/>
        <w:sz w:val="10"/>
        <w:szCs w:val="10"/>
      </w:rPr>
      <w:t>: Gert Müller, Stephan Müller, Matthias Fick</w:t>
    </w:r>
  </w:p>
  <w:p w14:paraId="7E6B1490" w14:textId="77777777" w:rsidR="00421C9D" w:rsidRPr="00CB6B5F" w:rsidRDefault="00421C9D" w:rsidP="00421C9D">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0574B174" w:rsidR="00DF0B01" w:rsidRPr="003B2FE3" w:rsidRDefault="00DF0B01" w:rsidP="00BC51EA">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sidR="00CB6B5F">
      <w:rPr>
        <w:b w:val="0"/>
        <w:bCs/>
        <w:lang w:val="en-US"/>
      </w:rPr>
      <w:t xml:space="preserve"> </w:t>
    </w:r>
    <w:r w:rsidR="00105447">
      <w:rPr>
        <w:b w:val="0"/>
        <w:bCs/>
        <w:lang w:val="en-US"/>
      </w:rPr>
      <w:t>–</w:t>
    </w:r>
    <w:r w:rsidR="00CB6B5F">
      <w:rPr>
        <w:b w:val="0"/>
        <w:bCs/>
        <w:lang w:val="en-US"/>
      </w:rPr>
      <w:t xml:space="preserve"> </w:t>
    </w:r>
    <w:r w:rsidRPr="00CB6B5F">
      <w:rPr>
        <w:b w:val="0"/>
        <w:bCs/>
        <w:lang w:val="en-US"/>
      </w:rPr>
      <w:t xml:space="preserve">8 • 74653 </w:t>
    </w:r>
    <w:proofErr w:type="spellStart"/>
    <w:r w:rsidRPr="00CB6B5F">
      <w:rPr>
        <w:b w:val="0"/>
        <w:bCs/>
        <w:lang w:val="en-US"/>
      </w:rPr>
      <w:t>Ingelfingen</w:t>
    </w:r>
    <w:proofErr w:type="spellEnd"/>
    <w:r w:rsidRPr="00CB6B5F">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6878C19D" w:rsidR="00DF0B01" w:rsidRDefault="00DF0B01" w:rsidP="00BC51EA">
    <w:pPr>
      <w:pStyle w:val="Webseite"/>
      <w:rPr>
        <w:b w:val="0"/>
        <w:bCs/>
        <w:color w:val="auto"/>
        <w:lang w:val="en-US"/>
      </w:rPr>
    </w:pPr>
    <w:r w:rsidRPr="00CB6B5F">
      <w:rPr>
        <w:b w:val="0"/>
        <w:bCs/>
        <w:color w:val="auto"/>
        <w:lang w:val="en-US"/>
      </w:rPr>
      <w:t>Phone: +49 7940 123-0 • Fax: +49 7940 123-192</w:t>
    </w:r>
  </w:p>
  <w:p w14:paraId="7BA89FBD" w14:textId="1C114925" w:rsidR="00CB6B5F" w:rsidRPr="00105447" w:rsidRDefault="00CB6B5F" w:rsidP="00BC51EA">
    <w:pPr>
      <w:pStyle w:val="Webseite"/>
      <w:rPr>
        <w:b w:val="0"/>
        <w:bCs/>
        <w:color w:val="auto"/>
        <w:lang w:val="en-US"/>
      </w:rPr>
    </w:pPr>
    <w:r w:rsidRPr="00105447">
      <w:rPr>
        <w:b w:val="0"/>
        <w:bCs/>
        <w:color w:val="auto"/>
        <w:lang w:val="en-US"/>
      </w:rPr>
      <w:t>www.gemu-group.com</w:t>
    </w:r>
  </w:p>
  <w:p w14:paraId="16D61240" w14:textId="77777777" w:rsidR="00DF0B01" w:rsidRPr="00CB6B5F" w:rsidRDefault="00DF0B01" w:rsidP="00BC51EA">
    <w:pPr>
      <w:pStyle w:val="Webseite"/>
      <w:rPr>
        <w:color w:val="A6A6A6" w:themeColor="background1" w:themeShade="A6"/>
        <w:sz w:val="12"/>
        <w:szCs w:val="12"/>
        <w:lang w:val="en-US"/>
      </w:rPr>
    </w:pPr>
  </w:p>
  <w:p w14:paraId="2D86D16E"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 xml:space="preserve">Limited partnership: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HRA 590394; Limited partner: Gebr. Müller GmbH Head office: 74653 </w:t>
    </w:r>
    <w:proofErr w:type="spellStart"/>
    <w:r w:rsidRPr="00CB6B5F">
      <w:rPr>
        <w:color w:val="A6A6A6" w:themeColor="background1" w:themeShade="A6"/>
        <w:sz w:val="10"/>
        <w:szCs w:val="10"/>
        <w:lang w:val="en-US"/>
      </w:rPr>
      <w:t>Ingelfingen</w:t>
    </w:r>
    <w:proofErr w:type="spellEnd"/>
    <w:r w:rsidRPr="00CB6B5F">
      <w:rPr>
        <w:color w:val="A6A6A6" w:themeColor="background1" w:themeShade="A6"/>
        <w:sz w:val="10"/>
        <w:szCs w:val="10"/>
        <w:lang w:val="en-US"/>
      </w:rPr>
      <w:t xml:space="preserve"> Stuttgart Court of Registry HRB 590215</w:t>
    </w:r>
  </w:p>
  <w:p w14:paraId="281D3AEF" w14:textId="3C419C1D" w:rsidR="00DF0B01" w:rsidRPr="00CB6B5F" w:rsidRDefault="00DF0B01" w:rsidP="00BC51EA">
    <w:pPr>
      <w:pStyle w:val="Fuzeile"/>
      <w:spacing w:line="240" w:lineRule="auto"/>
      <w:rPr>
        <w:color w:val="A6A6A6" w:themeColor="background1" w:themeShade="A6"/>
        <w:sz w:val="10"/>
        <w:szCs w:val="10"/>
      </w:rPr>
    </w:pPr>
    <w:r w:rsidRPr="00CB6B5F">
      <w:rPr>
        <w:color w:val="A6A6A6" w:themeColor="background1" w:themeShade="A6"/>
        <w:sz w:val="10"/>
        <w:szCs w:val="10"/>
      </w:rPr>
      <w:t xml:space="preserve">Managing </w:t>
    </w:r>
    <w:proofErr w:type="spellStart"/>
    <w:r w:rsidRPr="00CB6B5F">
      <w:rPr>
        <w:color w:val="A6A6A6" w:themeColor="background1" w:themeShade="A6"/>
        <w:sz w:val="10"/>
        <w:szCs w:val="10"/>
      </w:rPr>
      <w:t>Directors</w:t>
    </w:r>
    <w:proofErr w:type="spellEnd"/>
    <w:r w:rsidRPr="00CB6B5F">
      <w:rPr>
        <w:color w:val="A6A6A6" w:themeColor="background1" w:themeShade="A6"/>
        <w:sz w:val="10"/>
        <w:szCs w:val="10"/>
      </w:rPr>
      <w:t>: Gert Müller, Stephan Müller</w:t>
    </w:r>
    <w:r w:rsidR="005136FA" w:rsidRPr="00CB6B5F">
      <w:rPr>
        <w:color w:val="A6A6A6" w:themeColor="background1" w:themeShade="A6"/>
        <w:sz w:val="10"/>
        <w:szCs w:val="10"/>
      </w:rPr>
      <w:t>, Matthias Fick</w:t>
    </w:r>
  </w:p>
  <w:p w14:paraId="046AB1BA"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0C30EA51" w14:textId="77777777" w:rsidR="00DF0B01" w:rsidRPr="00BE348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682C0A77" w:rsidR="00DF0B01" w:rsidRPr="00BC617B" w:rsidRDefault="0038400A" w:rsidP="00D251F2">
    <w:pPr>
      <w:pStyle w:val="Kopfzeile"/>
      <w:tabs>
        <w:tab w:val="clear" w:pos="9072"/>
      </w:tabs>
      <w:ind w:right="-3288"/>
      <w:rPr>
        <w:b/>
      </w:rPr>
    </w:pPr>
    <w:r>
      <w:rPr>
        <w:noProof/>
      </w:rPr>
      <w:drawing>
        <wp:anchor distT="0" distB="0" distL="114300" distR="114300" simplePos="0" relativeHeight="251667968" behindDoc="0" locked="0" layoutInCell="1" allowOverlap="1" wp14:anchorId="2213ACB8" wp14:editId="67D5E349">
          <wp:simplePos x="0" y="0"/>
          <wp:positionH relativeFrom="margin">
            <wp:posOffset>0</wp:posOffset>
          </wp:positionH>
          <wp:positionV relativeFrom="margin">
            <wp:posOffset>-994410</wp:posOffset>
          </wp:positionV>
          <wp:extent cx="1673860" cy="232410"/>
          <wp:effectExtent l="0" t="0" r="2540" b="0"/>
          <wp:wrapSquare wrapText="bothSides"/>
          <wp:docPr id="5" name="Grafik 5"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sidRPr="00BC617B">
      <w:rPr>
        <w:b/>
      </w:rPr>
      <w:tab/>
    </w:r>
    <w:r w:rsidR="00DF0B01" w:rsidRPr="00BC617B">
      <w:rPr>
        <w:b/>
      </w:rPr>
      <w:tab/>
    </w:r>
    <w:r w:rsidR="00DF0B01" w:rsidRPr="00BC617B">
      <w:rPr>
        <w:b/>
      </w:rPr>
      <w:tab/>
    </w:r>
    <w:r w:rsidR="00DF0B01"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40D8DA65" w:rsidR="00DF0B01" w:rsidRDefault="00A41B33" w:rsidP="00BA7E08">
    <w:pPr>
      <w:pStyle w:val="Kopfzeile"/>
      <w:tabs>
        <w:tab w:val="clear" w:pos="9072"/>
        <w:tab w:val="right" w:pos="7088"/>
      </w:tabs>
    </w:pPr>
    <w:r>
      <w:rPr>
        <w:noProof/>
      </w:rPr>
      <w:drawing>
        <wp:anchor distT="0" distB="0" distL="114300" distR="114300" simplePos="0" relativeHeight="251665920" behindDoc="0" locked="0" layoutInCell="1" allowOverlap="1" wp14:anchorId="49FB79D3" wp14:editId="4F7D6BB1">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Pr>
        <w:noProof/>
      </w:rPr>
      <mc:AlternateContent>
        <mc:Choice Requires="wps">
          <w:drawing>
            <wp:anchor distT="0" distB="0" distL="114300" distR="114300" simplePos="0" relativeHeight="251661824" behindDoc="0" locked="1" layoutInCell="1" allowOverlap="0" wp14:anchorId="307397DF" wp14:editId="36B3E65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0122909">
    <w:abstractNumId w:val="0"/>
  </w:num>
  <w:num w:numId="2" w16cid:durableId="2050372969">
    <w:abstractNumId w:val="2"/>
  </w:num>
  <w:num w:numId="3" w16cid:durableId="166828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05447"/>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94EBC"/>
    <w:rsid w:val="002975A4"/>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8400A"/>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1C9D"/>
    <w:rsid w:val="00427A8D"/>
    <w:rsid w:val="004673E1"/>
    <w:rsid w:val="0049316D"/>
    <w:rsid w:val="00495A0D"/>
    <w:rsid w:val="004A01E1"/>
    <w:rsid w:val="004A5F7D"/>
    <w:rsid w:val="004C0DE7"/>
    <w:rsid w:val="004C52F6"/>
    <w:rsid w:val="004C6A28"/>
    <w:rsid w:val="0050531F"/>
    <w:rsid w:val="005136F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07541"/>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0D91"/>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1B33"/>
    <w:rsid w:val="00A42804"/>
    <w:rsid w:val="00A42B3F"/>
    <w:rsid w:val="00A50799"/>
    <w:rsid w:val="00A509BE"/>
    <w:rsid w:val="00A55A90"/>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E5CF6"/>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E3482"/>
    <w:rsid w:val="00C1306E"/>
    <w:rsid w:val="00C41618"/>
    <w:rsid w:val="00C4188C"/>
    <w:rsid w:val="00C44B03"/>
    <w:rsid w:val="00C5559A"/>
    <w:rsid w:val="00C6663D"/>
    <w:rsid w:val="00C72D6F"/>
    <w:rsid w:val="00C777A1"/>
    <w:rsid w:val="00C84658"/>
    <w:rsid w:val="00C87274"/>
    <w:rsid w:val="00CA1E52"/>
    <w:rsid w:val="00CA3B5D"/>
    <w:rsid w:val="00CB2266"/>
    <w:rsid w:val="00CB6B5F"/>
    <w:rsid w:val="00CC0271"/>
    <w:rsid w:val="00CC0E0C"/>
    <w:rsid w:val="00CC1849"/>
    <w:rsid w:val="00CD44A7"/>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1256"/>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2024-04-03T10:23:00Z</dcterms:created>
  <dcterms:modified xsi:type="dcterms:W3CDTF">2024-04-04T15:31:00Z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